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D37" w:rsidRPr="00D31D37" w:rsidRDefault="00D31D37" w:rsidP="00D31D37">
      <w:pPr>
        <w:pStyle w:val="Default"/>
        <w:spacing w:line="520" w:lineRule="exact"/>
        <w:jc w:val="both"/>
        <w:rPr>
          <w:rFonts w:ascii="Times New Roman" w:hAnsi="Times New Roman" w:cs="Times New Roman"/>
          <w:bCs/>
        </w:rPr>
      </w:pPr>
    </w:p>
    <w:p w:rsidR="00D31D37" w:rsidRPr="00D31D37" w:rsidRDefault="00D31D37" w:rsidP="00D31D37">
      <w:pPr>
        <w:pStyle w:val="Default"/>
        <w:spacing w:line="520" w:lineRule="exact"/>
        <w:jc w:val="both"/>
        <w:rPr>
          <w:rFonts w:ascii="Times New Roman" w:hAnsi="Times New Roman" w:cs="Times New Roman"/>
          <w:bCs/>
          <w:color w:val="auto"/>
        </w:rPr>
      </w:pPr>
      <w:r w:rsidRPr="00D31D37">
        <w:rPr>
          <w:rFonts w:ascii="Times New Roman" w:hAnsi="Times New Roman" w:cs="Times New Roman"/>
          <w:noProof/>
        </w:rPr>
        <mc:AlternateContent>
          <mc:Choice Requires="wpg">
            <w:drawing>
              <wp:anchor distT="0" distB="0" distL="114300" distR="114300" simplePos="0" relativeHeight="251655168" behindDoc="0" locked="0" layoutInCell="1" allowOverlap="1" wp14:anchorId="48D85E86" wp14:editId="2FAF1173">
                <wp:simplePos x="0" y="0"/>
                <wp:positionH relativeFrom="column">
                  <wp:posOffset>-8890</wp:posOffset>
                </wp:positionH>
                <wp:positionV relativeFrom="paragraph">
                  <wp:posOffset>-419100</wp:posOffset>
                </wp:positionV>
                <wp:extent cx="5829300" cy="4210050"/>
                <wp:effectExtent l="19685" t="0" r="56515" b="19050"/>
                <wp:wrapNone/>
                <wp:docPr id="53" name="群組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4210050"/>
                          <a:chOff x="0" y="0"/>
                          <a:chExt cx="58293" cy="42100"/>
                        </a:xfrm>
                      </wpg:grpSpPr>
                      <wps:wsp>
                        <wps:cNvPr id="54" name="文字方塊 2"/>
                        <wps:cNvSpPr>
                          <a:spLocks noChangeArrowheads="1"/>
                        </wps:cNvSpPr>
                        <wps:spPr bwMode="auto">
                          <a:xfrm>
                            <a:off x="0" y="3143"/>
                            <a:ext cx="25908" cy="12954"/>
                          </a:xfrm>
                          <a:prstGeom prst="roundRect">
                            <a:avLst>
                              <a:gd name="adj" fmla="val 16667"/>
                            </a:avLst>
                          </a:prstGeom>
                          <a:solidFill>
                            <a:srgbClr val="FFFFFF"/>
                          </a:solidFill>
                          <a:ln w="25400">
                            <a:solidFill>
                              <a:srgbClr val="000000"/>
                            </a:solidFill>
                            <a:round/>
                            <a:headEnd/>
                            <a:tailEnd/>
                          </a:ln>
                        </wps:spPr>
                        <wps:txbx>
                          <w:txbxContent>
                            <w:p w:rsidR="00D31D37" w:rsidRDefault="00D31D37" w:rsidP="00D31D37">
                              <w:pPr>
                                <w:spacing w:line="280" w:lineRule="exact"/>
                                <w:rPr>
                                  <w:rFonts w:ascii="Times New Roman" w:eastAsia="標楷體" w:hAnsi="Times New Roman" w:cs="Times New Roman"/>
                                  <w:sz w:val="20"/>
                                  <w:szCs w:val="20"/>
                                </w:rPr>
                              </w:pPr>
                              <w:r>
                                <w:rPr>
                                  <w:rFonts w:ascii="Times New Roman" w:hAnsi="Times New Roman" w:cs="Times New Roman" w:hint="eastAsia"/>
                                  <w:sz w:val="20"/>
                                  <w:szCs w:val="20"/>
                                </w:rPr>
                                <w:t>被疑似已污染的針頭或</w:t>
                              </w:r>
                              <w:proofErr w:type="gramStart"/>
                              <w:r>
                                <w:rPr>
                                  <w:rFonts w:ascii="Times New Roman" w:hAnsi="Times New Roman" w:cs="Times New Roman" w:hint="eastAsia"/>
                                  <w:sz w:val="20"/>
                                  <w:szCs w:val="20"/>
                                </w:rPr>
                                <w:t>尖銳物扎傷</w:t>
                              </w:r>
                              <w:proofErr w:type="gramEnd"/>
                              <w:r>
                                <w:rPr>
                                  <w:rFonts w:ascii="Times New Roman" w:hAnsi="Times New Roman" w:cs="Times New Roman" w:hint="eastAsia"/>
                                  <w:sz w:val="20"/>
                                  <w:szCs w:val="20"/>
                                </w:rPr>
                                <w:t>時</w:t>
                              </w:r>
                            </w:p>
                            <w:p w:rsidR="00D31D37" w:rsidRDefault="00D31D37" w:rsidP="00D31D37">
                              <w:pPr>
                                <w:pStyle w:val="1"/>
                                <w:numPr>
                                  <w:ilvl w:val="0"/>
                                  <w:numId w:val="1"/>
                                </w:numPr>
                                <w:spacing w:line="28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在流動水下清洗傷口</w:t>
                              </w:r>
                              <w:r>
                                <w:rPr>
                                  <w:rFonts w:ascii="Times New Roman" w:eastAsia="標楷體" w:hAnsi="Times New Roman" w:cs="Times New Roman"/>
                                  <w:sz w:val="20"/>
                                  <w:szCs w:val="20"/>
                                </w:rPr>
                                <w:t xml:space="preserve"> 5 </w:t>
                              </w:r>
                              <w:r>
                                <w:rPr>
                                  <w:rFonts w:ascii="Times New Roman" w:eastAsia="標楷體" w:hAnsi="Times New Roman" w:cs="Times New Roman" w:hint="eastAsia"/>
                                  <w:sz w:val="20"/>
                                  <w:szCs w:val="20"/>
                                </w:rPr>
                                <w:t>分鐘</w:t>
                              </w:r>
                            </w:p>
                            <w:p w:rsidR="00D31D37" w:rsidRDefault="00D31D37" w:rsidP="00D31D37">
                              <w:pPr>
                                <w:pStyle w:val="1"/>
                                <w:numPr>
                                  <w:ilvl w:val="0"/>
                                  <w:numId w:val="1"/>
                                </w:numPr>
                                <w:spacing w:line="280" w:lineRule="exact"/>
                                <w:ind w:leftChars="0" w:left="284" w:hanging="284"/>
                                <w:rPr>
                                  <w:rFonts w:ascii="Times New Roman" w:eastAsia="標楷體" w:hAnsi="Times New Roman" w:cs="Times New Roman"/>
                                </w:rPr>
                              </w:pPr>
                              <w:r>
                                <w:rPr>
                                  <w:rFonts w:ascii="Times New Roman" w:eastAsia="標楷體" w:hAnsi="Times New Roman" w:cs="Times New Roman" w:hint="eastAsia"/>
                                  <w:sz w:val="20"/>
                                  <w:szCs w:val="20"/>
                                </w:rPr>
                                <w:t>醫療事機構內工作人員</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含外包人力</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應依機構內流程通報主管單位</w:t>
                              </w:r>
                            </w:p>
                          </w:txbxContent>
                        </wps:txbx>
                        <wps:bodyPr rot="0" vert="horz" wrap="square" lIns="91440" tIns="45720" rIns="91440" bIns="45720" anchor="ctr" anchorCtr="0" upright="1">
                          <a:noAutofit/>
                        </wps:bodyPr>
                      </wps:wsp>
                      <wps:wsp>
                        <wps:cNvPr id="55" name="文字方塊 2"/>
                        <wps:cNvSpPr>
                          <a:spLocks noChangeArrowheads="1"/>
                        </wps:cNvSpPr>
                        <wps:spPr bwMode="auto">
                          <a:xfrm>
                            <a:off x="30384" y="3143"/>
                            <a:ext cx="27909" cy="12954"/>
                          </a:xfrm>
                          <a:prstGeom prst="roundRect">
                            <a:avLst>
                              <a:gd name="adj" fmla="val 16667"/>
                            </a:avLst>
                          </a:prstGeom>
                          <a:solidFill>
                            <a:srgbClr val="FFFFFF"/>
                          </a:solidFill>
                          <a:ln w="25400">
                            <a:solidFill>
                              <a:srgbClr val="000000"/>
                            </a:solidFill>
                            <a:round/>
                            <a:headEnd/>
                            <a:tailEnd/>
                          </a:ln>
                        </wps:spPr>
                        <wps:txbx>
                          <w:txbxContent>
                            <w:p w:rsidR="00D31D37" w:rsidRDefault="00D31D37" w:rsidP="00D31D37">
                              <w:pPr>
                                <w:spacing w:line="240" w:lineRule="exact"/>
                                <w:rPr>
                                  <w:rFonts w:ascii="Times New Roman" w:eastAsia="標楷體" w:hAnsi="Times New Roman" w:cs="Times New Roman"/>
                                  <w:sz w:val="20"/>
                                  <w:szCs w:val="20"/>
                                </w:rPr>
                              </w:pPr>
                              <w:r>
                                <w:rPr>
                                  <w:rFonts w:ascii="Times New Roman" w:hAnsi="Times New Roman" w:cs="Times New Roman" w:hint="eastAsia"/>
                                  <w:sz w:val="20"/>
                                  <w:szCs w:val="20"/>
                                </w:rPr>
                                <w:t>破損皮膚或黏膜與病人之血液、體液</w:t>
                              </w:r>
                              <w:proofErr w:type="gramStart"/>
                              <w:r>
                                <w:rPr>
                                  <w:rFonts w:ascii="Times New Roman" w:hAnsi="Times New Roman" w:cs="Times New Roman" w:hint="eastAsia"/>
                                  <w:sz w:val="20"/>
                                  <w:szCs w:val="20"/>
                                </w:rPr>
                                <w:t>暴觸時</w:t>
                              </w:r>
                              <w:proofErr w:type="gramEnd"/>
                            </w:p>
                            <w:p w:rsidR="00D31D37" w:rsidRDefault="00D31D37" w:rsidP="00D31D37">
                              <w:pPr>
                                <w:pStyle w:val="1"/>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包含痰液、尿液、嘔吐物、血液相關製品、含血的體液，精液、陰道分泌物、腦脊髓液、</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滑</w:t>
                              </w:r>
                              <w:proofErr w:type="gramStart"/>
                              <w:r>
                                <w:rPr>
                                  <w:rFonts w:ascii="Times New Roman" w:eastAsia="標楷體" w:hAnsi="Times New Roman" w:cs="Times New Roman" w:hint="eastAsia"/>
                                  <w:sz w:val="20"/>
                                  <w:szCs w:val="20"/>
                                </w:rPr>
                                <w:t>囊液、胸水</w:t>
                              </w:r>
                              <w:proofErr w:type="gramEnd"/>
                              <w:r>
                                <w:rPr>
                                  <w:rFonts w:ascii="Times New Roman" w:eastAsia="標楷體" w:hAnsi="Times New Roman" w:cs="Times New Roman" w:hint="eastAsia"/>
                                  <w:sz w:val="20"/>
                                  <w:szCs w:val="20"/>
                                </w:rPr>
                                <w:t>、腹水或羊水等。</w:t>
                              </w:r>
                              <w:r>
                                <w:rPr>
                                  <w:rFonts w:ascii="Times New Roman" w:eastAsia="標楷體" w:hAnsi="Times New Roman" w:cs="Times New Roman"/>
                                  <w:sz w:val="20"/>
                                  <w:szCs w:val="20"/>
                                </w:rPr>
                                <w:t xml:space="preserve"> </w:t>
                              </w:r>
                            </w:p>
                            <w:p w:rsidR="00D31D37" w:rsidRDefault="00D31D37" w:rsidP="00D31D37">
                              <w:pPr>
                                <w:pStyle w:val="1"/>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以流動水或</w:t>
                              </w:r>
                              <w:r>
                                <w:rPr>
                                  <w:rFonts w:ascii="Times New Roman" w:eastAsia="標楷體" w:hAnsi="Times New Roman" w:cs="Times New Roman"/>
                                  <w:sz w:val="20"/>
                                  <w:szCs w:val="20"/>
                                </w:rPr>
                                <w:t xml:space="preserve"> 0.9%</w:t>
                              </w:r>
                              <w:r>
                                <w:rPr>
                                  <w:rFonts w:ascii="Times New Roman" w:eastAsia="標楷體" w:hAnsi="Times New Roman" w:cs="Times New Roman" w:hint="eastAsia"/>
                                  <w:sz w:val="20"/>
                                  <w:szCs w:val="20"/>
                                </w:rPr>
                                <w:t>生理食鹽水沖洗。</w:t>
                              </w:r>
                              <w:r>
                                <w:rPr>
                                  <w:rFonts w:ascii="Times New Roman" w:eastAsia="標楷體" w:hAnsi="Times New Roman" w:cs="Times New Roman"/>
                                  <w:sz w:val="20"/>
                                  <w:szCs w:val="20"/>
                                </w:rPr>
                                <w:t xml:space="preserve"> </w:t>
                              </w:r>
                            </w:p>
                            <w:p w:rsidR="00D31D37" w:rsidRDefault="00D31D37" w:rsidP="00D31D37">
                              <w:pPr>
                                <w:pStyle w:val="1"/>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醫療事機構內工作人員</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含外包人力</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應依機</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構內流程通報主管單位。</w:t>
                              </w:r>
                            </w:p>
                          </w:txbxContent>
                        </wps:txbx>
                        <wps:bodyPr rot="0" vert="horz" wrap="square" lIns="91440" tIns="45720" rIns="91440" bIns="45720" anchor="t" anchorCtr="0" upright="1">
                          <a:noAutofit/>
                        </wps:bodyPr>
                      </wps:wsp>
                      <wps:wsp>
                        <wps:cNvPr id="56" name="文字方塊 2"/>
                        <wps:cNvSpPr txBox="1">
                          <a:spLocks noChangeArrowheads="1"/>
                        </wps:cNvSpPr>
                        <wps:spPr bwMode="auto">
                          <a:xfrm>
                            <a:off x="571" y="19812"/>
                            <a:ext cx="57722" cy="17964"/>
                          </a:xfrm>
                          <a:prstGeom prst="rect">
                            <a:avLst/>
                          </a:prstGeom>
                          <a:solidFill>
                            <a:srgbClr val="FFFFFF"/>
                          </a:solidFill>
                          <a:ln w="25400">
                            <a:solidFill>
                              <a:srgbClr val="000000"/>
                            </a:solidFill>
                            <a:miter lim="800000"/>
                            <a:headEnd/>
                            <a:tailEnd/>
                          </a:ln>
                        </wps:spPr>
                        <wps:txbx>
                          <w:txbxContent>
                            <w:p w:rsidR="00D31D37" w:rsidRDefault="00D31D37" w:rsidP="00D31D37">
                              <w:pPr>
                                <w:pStyle w:val="1"/>
                                <w:numPr>
                                  <w:ilvl w:val="0"/>
                                  <w:numId w:val="3"/>
                                </w:numPr>
                                <w:spacing w:line="26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經諮詢且取得同意後，</w:t>
                              </w:r>
                              <w:proofErr w:type="gramStart"/>
                              <w:r>
                                <w:rPr>
                                  <w:rFonts w:ascii="Times New Roman" w:eastAsia="標楷體" w:hAnsi="Times New Roman" w:cs="Times New Roman" w:hint="eastAsia"/>
                                  <w:sz w:val="20"/>
                                  <w:szCs w:val="20"/>
                                </w:rPr>
                                <w:t>檢查受扎傷</w:t>
                              </w:r>
                              <w:proofErr w:type="gramEnd"/>
                              <w:r>
                                <w:rPr>
                                  <w:rFonts w:ascii="Times New Roman" w:eastAsia="標楷體" w:hAnsi="Times New Roman" w:cs="Times New Roman" w:hint="eastAsia"/>
                                  <w:sz w:val="20"/>
                                  <w:szCs w:val="20"/>
                                </w:rPr>
                                <w:t>或血液、</w:t>
                              </w:r>
                              <w:proofErr w:type="gramStart"/>
                              <w:r>
                                <w:rPr>
                                  <w:rFonts w:ascii="Times New Roman" w:eastAsia="標楷體" w:hAnsi="Times New Roman" w:cs="Times New Roman" w:hint="eastAsia"/>
                                  <w:sz w:val="20"/>
                                  <w:szCs w:val="20"/>
                                </w:rPr>
                                <w:t>體液暴觸人員</w:t>
                              </w:r>
                              <w:proofErr w:type="gramEnd"/>
                              <w:r>
                                <w:rPr>
                                  <w:rFonts w:ascii="Times New Roman" w:eastAsia="標楷體" w:hAnsi="Times New Roman" w:cs="Times New Roman" w:hint="eastAsia"/>
                                  <w:sz w:val="20"/>
                                  <w:szCs w:val="20"/>
                                </w:rPr>
                                <w:t>之抗原、抗體</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如</w:t>
                              </w:r>
                              <w:r>
                                <w:rPr>
                                  <w:rFonts w:ascii="Times New Roman" w:eastAsia="標楷體" w:hAnsi="Times New Roman" w:cs="Times New Roman"/>
                                  <w:sz w:val="20"/>
                                  <w:szCs w:val="20"/>
                                </w:rPr>
                                <w:t xml:space="preserve"> anti-HIV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anti-</w:t>
                              </w:r>
                              <w:proofErr w:type="spellStart"/>
                              <w:r>
                                <w:rPr>
                                  <w:rFonts w:ascii="Times New Roman" w:eastAsia="標楷體" w:hAnsi="Times New Roman" w:cs="Times New Roman"/>
                                  <w:sz w:val="20"/>
                                  <w:szCs w:val="20"/>
                                </w:rPr>
                                <w:t>HBc</w:t>
                              </w:r>
                              <w:proofErr w:type="spell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anti-HBs</w:t>
                              </w:r>
                              <w:r>
                                <w:rPr>
                                  <w:rFonts w:ascii="Times New Roman" w:eastAsia="標楷體" w:hAnsi="Times New Roman" w:cs="Times New Roman" w:hint="eastAsia"/>
                                  <w:sz w:val="20"/>
                                  <w:szCs w:val="20"/>
                                </w:rPr>
                                <w:t>、</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anti-HCV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TPHA</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RPR/VDRL</w:t>
                              </w:r>
                              <w:r>
                                <w:rPr>
                                  <w:rFonts w:ascii="Times New Roman" w:eastAsia="標楷體" w:hAnsi="Times New Roman" w:cs="Times New Roman" w:hint="eastAsia"/>
                                  <w:sz w:val="20"/>
                                  <w:szCs w:val="20"/>
                                </w:rPr>
                                <w:t>等</w:t>
                              </w:r>
                              <w:r>
                                <w:rPr>
                                  <w:rFonts w:ascii="Times New Roman" w:eastAsia="標楷體" w:hAnsi="Times New Roman" w:cs="Times New Roman"/>
                                  <w:sz w:val="20"/>
                                  <w:szCs w:val="20"/>
                                </w:rPr>
                                <w:t xml:space="preserve">) </w:t>
                              </w:r>
                              <w:r>
                                <w:rPr>
                                  <w:rFonts w:ascii="Times New Roman" w:eastAsia="標楷體" w:hAnsi="Times New Roman" w:cs="Times New Roman"/>
                                  <w:sz w:val="20"/>
                                  <w:szCs w:val="20"/>
                                </w:rPr>
                                <w:t></w:t>
                              </w:r>
                            </w:p>
                            <w:p w:rsidR="00D31D37" w:rsidRDefault="00D31D37" w:rsidP="00D31D37">
                              <w:pPr>
                                <w:pStyle w:val="1"/>
                                <w:numPr>
                                  <w:ilvl w:val="0"/>
                                  <w:numId w:val="3"/>
                                </w:numPr>
                                <w:spacing w:line="26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評估暴露風險</w:t>
                              </w:r>
                              <w:r>
                                <w:rPr>
                                  <w:rFonts w:ascii="Times New Roman" w:eastAsia="標楷體" w:hAnsi="Times New Roman" w:cs="Times New Roman"/>
                                  <w:sz w:val="20"/>
                                  <w:szCs w:val="20"/>
                                </w:rPr>
                                <w:t xml:space="preserve"> </w:t>
                              </w:r>
                              <w:r>
                                <w:rPr>
                                  <w:rFonts w:ascii="Times New Roman" w:eastAsia="標楷體" w:hAnsi="Times New Roman" w:cs="Times New Roman"/>
                                  <w:sz w:val="20"/>
                                  <w:szCs w:val="20"/>
                                </w:rPr>
                                <w:t></w:t>
                              </w:r>
                            </w:p>
                            <w:p w:rsidR="00D31D37" w:rsidRDefault="00D31D37" w:rsidP="00D31D37">
                              <w:pPr>
                                <w:pStyle w:val="1"/>
                                <w:numPr>
                                  <w:ilvl w:val="1"/>
                                  <w:numId w:val="3"/>
                                </w:numPr>
                                <w:spacing w:line="260" w:lineRule="exact"/>
                                <w:ind w:leftChars="0" w:left="426"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若確知暴露來源者，應對來源者進行瞭解，並諮詢且取得同意，儘速抽來源者血液完成相關之抗原、抗體檢驗，確認來源者感染情形；若因來源者拒絕或其他因素無法立即抽來源者血液檢驗時，應以</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來源者當時的臨床症狀、醫療紀錄等資料，評估感染的風險。</w:t>
                              </w:r>
                            </w:p>
                            <w:p w:rsidR="00D31D37" w:rsidRDefault="00D31D37" w:rsidP="00D31D37">
                              <w:pPr>
                                <w:pStyle w:val="1"/>
                                <w:numPr>
                                  <w:ilvl w:val="1"/>
                                  <w:numId w:val="3"/>
                                </w:numPr>
                                <w:spacing w:line="260" w:lineRule="exact"/>
                                <w:ind w:leftChars="0" w:left="426"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若暴露來源者未知，暴露地點為醫療事機構者可依機構收治病人之特性等進行感染風險評估；暴露</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地點非醫療事機構者則應記錄事件發生地點、情形等資料，提供醫師診療評估時之參考。</w:t>
                              </w:r>
                              <w:r>
                                <w:rPr>
                                  <w:rFonts w:ascii="Times New Roman" w:eastAsia="標楷體" w:hAnsi="Times New Roman" w:cs="Times New Roman"/>
                                  <w:sz w:val="20"/>
                                  <w:szCs w:val="20"/>
                                </w:rPr>
                                <w:t xml:space="preserve"> </w:t>
                              </w:r>
                            </w:p>
                            <w:p w:rsidR="00D31D37" w:rsidRDefault="00D31D37" w:rsidP="00D31D37">
                              <w:pPr>
                                <w:pStyle w:val="1"/>
                                <w:numPr>
                                  <w:ilvl w:val="1"/>
                                  <w:numId w:val="3"/>
                                </w:numPr>
                                <w:spacing w:line="260" w:lineRule="exact"/>
                                <w:ind w:leftChars="0" w:left="426" w:hanging="284"/>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受扎傷</w:t>
                              </w:r>
                              <w:proofErr w:type="gramEnd"/>
                              <w:r>
                                <w:rPr>
                                  <w:rFonts w:ascii="Times New Roman" w:eastAsia="標楷體" w:hAnsi="Times New Roman" w:cs="Times New Roman" w:hint="eastAsia"/>
                                  <w:sz w:val="20"/>
                                  <w:szCs w:val="20"/>
                                </w:rPr>
                                <w:t>或血液、體液</w:t>
                              </w:r>
                              <w:proofErr w:type="gramStart"/>
                              <w:r>
                                <w:rPr>
                                  <w:rFonts w:ascii="Times New Roman" w:eastAsia="標楷體" w:hAnsi="Times New Roman" w:cs="Times New Roman" w:hint="eastAsia"/>
                                  <w:sz w:val="20"/>
                                  <w:szCs w:val="20"/>
                                </w:rPr>
                                <w:t>暴觸者</w:t>
                              </w:r>
                              <w:proofErr w:type="gramEnd"/>
                              <w:r>
                                <w:rPr>
                                  <w:rFonts w:ascii="Times New Roman" w:eastAsia="標楷體" w:hAnsi="Times New Roman" w:cs="Times New Roman" w:hint="eastAsia"/>
                                  <w:sz w:val="20"/>
                                  <w:szCs w:val="20"/>
                                </w:rPr>
                                <w:t>若為醫療事機構工作人員，建議依機構內部流程辦理；</w:t>
                              </w:r>
                              <w:proofErr w:type="gramStart"/>
                              <w:r>
                                <w:rPr>
                                  <w:rFonts w:ascii="Times New Roman" w:eastAsia="標楷體" w:hAnsi="Times New Roman" w:cs="Times New Roman" w:hint="eastAsia"/>
                                  <w:sz w:val="20"/>
                                  <w:szCs w:val="20"/>
                                </w:rPr>
                                <w:t>受扎傷</w:t>
                              </w:r>
                              <w:proofErr w:type="gramEnd"/>
                              <w:r>
                                <w:rPr>
                                  <w:rFonts w:ascii="Times New Roman" w:eastAsia="標楷體" w:hAnsi="Times New Roman" w:cs="Times New Roman" w:hint="eastAsia"/>
                                  <w:sz w:val="20"/>
                                  <w:szCs w:val="20"/>
                                </w:rPr>
                                <w:t>或血液、體液</w:t>
                              </w:r>
                              <w:proofErr w:type="gramStart"/>
                              <w:r>
                                <w:rPr>
                                  <w:rFonts w:ascii="Times New Roman" w:eastAsia="標楷體" w:hAnsi="Times New Roman" w:cs="Times New Roman" w:hint="eastAsia"/>
                                  <w:sz w:val="20"/>
                                  <w:szCs w:val="20"/>
                                </w:rPr>
                                <w:t>暴觸者</w:t>
                              </w:r>
                              <w:proofErr w:type="gramEnd"/>
                              <w:r>
                                <w:rPr>
                                  <w:rFonts w:ascii="Times New Roman" w:eastAsia="標楷體" w:hAnsi="Times New Roman" w:cs="Times New Roman" w:hint="eastAsia"/>
                                  <w:sz w:val="20"/>
                                  <w:szCs w:val="20"/>
                                </w:rPr>
                                <w:t>若非屬醫療事機構工作人員，建議尋求感染症專科醫師進行診療評估。</w:t>
                              </w:r>
                            </w:p>
                          </w:txbxContent>
                        </wps:txbx>
                        <wps:bodyPr rot="0" vert="horz" wrap="square" lIns="91440" tIns="45720" rIns="91440" bIns="45720" anchor="t" anchorCtr="0" upright="1">
                          <a:noAutofit/>
                        </wps:bodyPr>
                      </wps:wsp>
                      <wps:wsp>
                        <wps:cNvPr id="57" name="文字方塊 24"/>
                        <wps:cNvSpPr txBox="1">
                          <a:spLocks noChangeArrowheads="1"/>
                        </wps:cNvSpPr>
                        <wps:spPr bwMode="auto">
                          <a:xfrm>
                            <a:off x="95" y="0"/>
                            <a:ext cx="57004" cy="3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rPr>
                                  <w:rFonts w:ascii="Times New Roman" w:eastAsia="標楷體" w:hAnsi="Times New Roman" w:cs="Times New Roman"/>
                                  <w:sz w:val="28"/>
                                  <w:szCs w:val="28"/>
                                </w:rPr>
                              </w:pPr>
                              <w:bookmarkStart w:id="0" w:name="_GoBack"/>
                              <w:r>
                                <w:rPr>
                                  <w:rFonts w:ascii="Times New Roman" w:eastAsia="標楷體" w:hAnsi="Times New Roman" w:cs="Times New Roman" w:hint="eastAsia"/>
                                  <w:sz w:val="28"/>
                                  <w:szCs w:val="28"/>
                                </w:rPr>
                                <w:t>扎傷及血液、體液</w:t>
                              </w:r>
                              <w:proofErr w:type="gramStart"/>
                              <w:r>
                                <w:rPr>
                                  <w:rFonts w:ascii="Times New Roman" w:eastAsia="標楷體" w:hAnsi="Times New Roman" w:cs="Times New Roman" w:hint="eastAsia"/>
                                  <w:sz w:val="28"/>
                                  <w:szCs w:val="28"/>
                                </w:rPr>
                                <w:t>暴觸後</w:t>
                              </w:r>
                              <w:proofErr w:type="gramEnd"/>
                              <w:r>
                                <w:rPr>
                                  <w:rFonts w:ascii="Times New Roman" w:eastAsia="標楷體" w:hAnsi="Times New Roman" w:cs="Times New Roman" w:hint="eastAsia"/>
                                  <w:sz w:val="28"/>
                                  <w:szCs w:val="28"/>
                                </w:rPr>
                                <w:t>之建議處理流程</w:t>
                              </w:r>
                              <w:bookmarkEnd w:id="0"/>
                            </w:p>
                          </w:txbxContent>
                        </wps:txbx>
                        <wps:bodyPr rot="0" vert="horz" wrap="square" lIns="91440" tIns="45720" rIns="91440" bIns="45720" anchor="t" anchorCtr="0" upright="1">
                          <a:noAutofit/>
                        </wps:bodyPr>
                      </wps:wsp>
                      <wps:wsp>
                        <wps:cNvPr id="58" name="直線單箭頭接點 25"/>
                        <wps:cNvCnPr/>
                        <wps:spPr bwMode="auto">
                          <a:xfrm>
                            <a:off x="12763" y="16097"/>
                            <a:ext cx="6477" cy="371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直線單箭頭接點 26"/>
                        <wps:cNvCnPr/>
                        <wps:spPr bwMode="auto">
                          <a:xfrm flipH="1">
                            <a:off x="36004" y="16097"/>
                            <a:ext cx="8096" cy="371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直線接點 27"/>
                        <wps:cNvCnPr/>
                        <wps:spPr bwMode="auto">
                          <a:xfrm>
                            <a:off x="571" y="39719"/>
                            <a:ext cx="577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直線接點 28"/>
                        <wps:cNvCnPr/>
                        <wps:spPr bwMode="auto">
                          <a:xfrm>
                            <a:off x="28479" y="37814"/>
                            <a:ext cx="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直線單箭頭接點 29"/>
                        <wps:cNvCnPr/>
                        <wps:spPr bwMode="auto">
                          <a:xfrm>
                            <a:off x="571" y="39719"/>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直線單箭頭接點 30"/>
                        <wps:cNvCnPr/>
                        <wps:spPr bwMode="auto">
                          <a:xfrm>
                            <a:off x="20288" y="39814"/>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直線單箭頭接點 31"/>
                        <wps:cNvCnPr/>
                        <wps:spPr bwMode="auto">
                          <a:xfrm>
                            <a:off x="46767" y="39719"/>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直線單箭頭接點 288"/>
                        <wps:cNvCnPr/>
                        <wps:spPr bwMode="auto">
                          <a:xfrm>
                            <a:off x="58293" y="39814"/>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群組 53" o:spid="_x0000_s1026" style="position:absolute;left:0;text-align:left;margin-left:-.7pt;margin-top:-33pt;width:459pt;height:331.5pt;z-index:251658240" coordsize="58293,4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">
                <v:roundrect id="_x0000_s1027" style="position:absolute;top:3143;width:25908;height:12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v9fsMA&#10;AADbAAAADwAAAGRycy9kb3ducmV2LnhtbESPzWrCQBSF90LfYbiF7pqJJdYaHUNoUUp1YxpcXzLX&#10;JJi5EzKjpm/fKRRcHs7Px1llo+nElQbXWlYwjWIQxJXVLdcKyu/N8xsI55E1dpZJwQ85yNYPkxWm&#10;2t74QNfC1yKMsEtRQeN9n0rpqoYMusj2xME72cGgD3KopR7wFsZNJ1/i+FUabDkQGuzpvaHqXFxM&#10;gOBuU26/5lP3ke+30pwSc1wkSj09jvkShKfR38P/7U+tYJbA35fw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v9fsMAAADbAAAADwAAAAAAAAAAAAAAAACYAgAAZHJzL2Rv&#10;d25yZXYueG1sUEsFBgAAAAAEAAQA9QAAAIgDAAAAAA==&#10;" strokeweight="2pt">
                  <v:textbox>
                    <w:txbxContent>
                      <w:p w:rsidR="00D31D37" w:rsidRDefault="00D31D37" w:rsidP="00D31D37">
                        <w:pPr>
                          <w:spacing w:line="280" w:lineRule="exact"/>
                          <w:rPr>
                            <w:rFonts w:ascii="Times New Roman" w:eastAsia="標楷體" w:hAnsi="Times New Roman" w:cs="Times New Roman"/>
                            <w:sz w:val="20"/>
                            <w:szCs w:val="20"/>
                          </w:rPr>
                        </w:pPr>
                        <w:r>
                          <w:rPr>
                            <w:rFonts w:ascii="Times New Roman" w:hAnsi="Times New Roman" w:cs="Times New Roman" w:hint="eastAsia"/>
                            <w:sz w:val="20"/>
                            <w:szCs w:val="20"/>
                          </w:rPr>
                          <w:t>被疑似已污染的針頭或</w:t>
                        </w:r>
                        <w:proofErr w:type="gramStart"/>
                        <w:r>
                          <w:rPr>
                            <w:rFonts w:ascii="Times New Roman" w:hAnsi="Times New Roman" w:cs="Times New Roman" w:hint="eastAsia"/>
                            <w:sz w:val="20"/>
                            <w:szCs w:val="20"/>
                          </w:rPr>
                          <w:t>尖銳物扎傷</w:t>
                        </w:r>
                        <w:proofErr w:type="gramEnd"/>
                        <w:r>
                          <w:rPr>
                            <w:rFonts w:ascii="Times New Roman" w:hAnsi="Times New Roman" w:cs="Times New Roman" w:hint="eastAsia"/>
                            <w:sz w:val="20"/>
                            <w:szCs w:val="20"/>
                          </w:rPr>
                          <w:t>時</w:t>
                        </w:r>
                      </w:p>
                      <w:p w:rsidR="00D31D37" w:rsidRDefault="00D31D37" w:rsidP="00D31D37">
                        <w:pPr>
                          <w:pStyle w:val="ListParagraph"/>
                          <w:numPr>
                            <w:ilvl w:val="0"/>
                            <w:numId w:val="1"/>
                          </w:numPr>
                          <w:spacing w:line="28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在流動水下清洗傷口</w:t>
                        </w:r>
                        <w:r>
                          <w:rPr>
                            <w:rFonts w:ascii="Times New Roman" w:eastAsia="標楷體" w:hAnsi="Times New Roman" w:cs="Times New Roman"/>
                            <w:sz w:val="20"/>
                            <w:szCs w:val="20"/>
                          </w:rPr>
                          <w:t xml:space="preserve"> 5 </w:t>
                        </w:r>
                        <w:r>
                          <w:rPr>
                            <w:rFonts w:ascii="Times New Roman" w:eastAsia="標楷體" w:hAnsi="Times New Roman" w:cs="Times New Roman" w:hint="eastAsia"/>
                            <w:sz w:val="20"/>
                            <w:szCs w:val="20"/>
                          </w:rPr>
                          <w:t>分鐘</w:t>
                        </w:r>
                      </w:p>
                      <w:p w:rsidR="00D31D37" w:rsidRDefault="00D31D37" w:rsidP="00D31D37">
                        <w:pPr>
                          <w:pStyle w:val="ListParagraph"/>
                          <w:numPr>
                            <w:ilvl w:val="0"/>
                            <w:numId w:val="1"/>
                          </w:numPr>
                          <w:spacing w:line="280" w:lineRule="exact"/>
                          <w:ind w:leftChars="0" w:left="284" w:hanging="284"/>
                          <w:rPr>
                            <w:rFonts w:ascii="Times New Roman" w:eastAsia="標楷體" w:hAnsi="Times New Roman" w:cs="Times New Roman"/>
                          </w:rPr>
                        </w:pPr>
                        <w:r>
                          <w:rPr>
                            <w:rFonts w:ascii="Times New Roman" w:eastAsia="標楷體" w:hAnsi="Times New Roman" w:cs="Times New Roman" w:hint="eastAsia"/>
                            <w:sz w:val="20"/>
                            <w:szCs w:val="20"/>
                          </w:rPr>
                          <w:t>醫療事機構內工作人員</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含外包人力</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應依機構內流程通報主管單位</w:t>
                        </w:r>
                      </w:p>
                    </w:txbxContent>
                  </v:textbox>
                </v:roundrect>
                <v:roundrect id="_x0000_s1028" style="position:absolute;left:30384;top:3143;width:27909;height:1295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jZ7cIA&#10;AADbAAAADwAAAGRycy9kb3ducmV2LnhtbESPQYvCMBSE7wv+h/AEb2tqoWWpRhFB9CCC7q5eH82z&#10;rTYvpYla/70RBI/DzHzDTGadqcWNWldZVjAaRiCIc6srLhT8/S6/f0A4j6yxtkwKHuRgNu19TTDT&#10;9s47uu19IQKEXYYKSu+bTEqXl2TQDW1DHLyTbQ36INtC6hbvAW5qGUdRKg1WHBZKbGhRUn7ZX42C&#10;1T/Gx5E8pKckStFvz4fNMY6VGvS7+RiEp85/wu/2WitIEn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ONntwgAAANsAAAAPAAAAAAAAAAAAAAAAAJgCAABkcnMvZG93&#10;bnJldi54bWxQSwUGAAAAAAQABAD1AAAAhwMAAAAA&#10;" strokeweight="2pt">
                  <v:textbox>
                    <w:txbxContent>
                      <w:p w:rsidR="00D31D37" w:rsidRDefault="00D31D37" w:rsidP="00D31D37">
                        <w:pPr>
                          <w:spacing w:line="240" w:lineRule="exact"/>
                          <w:rPr>
                            <w:rFonts w:ascii="Times New Roman" w:eastAsia="標楷體" w:hAnsi="Times New Roman" w:cs="Times New Roman"/>
                            <w:sz w:val="20"/>
                            <w:szCs w:val="20"/>
                          </w:rPr>
                        </w:pPr>
                        <w:r>
                          <w:rPr>
                            <w:rFonts w:ascii="Times New Roman" w:hAnsi="Times New Roman" w:cs="Times New Roman" w:hint="eastAsia"/>
                            <w:sz w:val="20"/>
                            <w:szCs w:val="20"/>
                          </w:rPr>
                          <w:t>破損皮膚或黏膜與病人之血液、體液</w:t>
                        </w:r>
                        <w:proofErr w:type="gramStart"/>
                        <w:r>
                          <w:rPr>
                            <w:rFonts w:ascii="Times New Roman" w:hAnsi="Times New Roman" w:cs="Times New Roman" w:hint="eastAsia"/>
                            <w:sz w:val="20"/>
                            <w:szCs w:val="20"/>
                          </w:rPr>
                          <w:t>暴觸時</w:t>
                        </w:r>
                        <w:proofErr w:type="gramEnd"/>
                      </w:p>
                      <w:p w:rsidR="00D31D37" w:rsidRDefault="00D31D37" w:rsidP="00D31D37">
                        <w:pPr>
                          <w:pStyle w:val="ListParagraph"/>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包含痰液、尿液、嘔吐物、血液相關製品、含血的體液，精液、陰道分泌物、腦脊髓液、</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滑</w:t>
                        </w:r>
                        <w:proofErr w:type="gramStart"/>
                        <w:r>
                          <w:rPr>
                            <w:rFonts w:ascii="Times New Roman" w:eastAsia="標楷體" w:hAnsi="Times New Roman" w:cs="Times New Roman" w:hint="eastAsia"/>
                            <w:sz w:val="20"/>
                            <w:szCs w:val="20"/>
                          </w:rPr>
                          <w:t>囊液、胸水</w:t>
                        </w:r>
                        <w:proofErr w:type="gramEnd"/>
                        <w:r>
                          <w:rPr>
                            <w:rFonts w:ascii="Times New Roman" w:eastAsia="標楷體" w:hAnsi="Times New Roman" w:cs="Times New Roman" w:hint="eastAsia"/>
                            <w:sz w:val="20"/>
                            <w:szCs w:val="20"/>
                          </w:rPr>
                          <w:t>、腹水或羊水等。</w:t>
                        </w:r>
                        <w:r>
                          <w:rPr>
                            <w:rFonts w:ascii="Times New Roman" w:eastAsia="標楷體" w:hAnsi="Times New Roman" w:cs="Times New Roman"/>
                            <w:sz w:val="20"/>
                            <w:szCs w:val="20"/>
                          </w:rPr>
                          <w:t xml:space="preserve"> </w:t>
                        </w:r>
                      </w:p>
                      <w:p w:rsidR="00D31D37" w:rsidRDefault="00D31D37" w:rsidP="00D31D37">
                        <w:pPr>
                          <w:pStyle w:val="ListParagraph"/>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以流動水或</w:t>
                        </w:r>
                        <w:r>
                          <w:rPr>
                            <w:rFonts w:ascii="Times New Roman" w:eastAsia="標楷體" w:hAnsi="Times New Roman" w:cs="Times New Roman"/>
                            <w:sz w:val="20"/>
                            <w:szCs w:val="20"/>
                          </w:rPr>
                          <w:t xml:space="preserve"> 0.9%</w:t>
                        </w:r>
                        <w:r>
                          <w:rPr>
                            <w:rFonts w:ascii="Times New Roman" w:eastAsia="標楷體" w:hAnsi="Times New Roman" w:cs="Times New Roman" w:hint="eastAsia"/>
                            <w:sz w:val="20"/>
                            <w:szCs w:val="20"/>
                          </w:rPr>
                          <w:t>生理食鹽水沖洗。</w:t>
                        </w:r>
                        <w:r>
                          <w:rPr>
                            <w:rFonts w:ascii="Times New Roman" w:eastAsia="標楷體" w:hAnsi="Times New Roman" w:cs="Times New Roman"/>
                            <w:sz w:val="20"/>
                            <w:szCs w:val="20"/>
                          </w:rPr>
                          <w:t xml:space="preserve"> </w:t>
                        </w:r>
                      </w:p>
                      <w:p w:rsidR="00D31D37" w:rsidRDefault="00D31D37" w:rsidP="00D31D37">
                        <w:pPr>
                          <w:pStyle w:val="ListParagraph"/>
                          <w:numPr>
                            <w:ilvl w:val="0"/>
                            <w:numId w:val="2"/>
                          </w:numPr>
                          <w:spacing w:line="24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醫療事機構內工作人員</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含外包人力</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應依機</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構內流程通報主管單位。</w:t>
                        </w:r>
                      </w:p>
                    </w:txbxContent>
                  </v:textbox>
                </v:roundrect>
                <v:shapetype id="_x0000_t202" coordsize="21600,21600" o:spt="202" path="m,l,21600r21600,l21600,xe">
                  <v:stroke joinstyle="miter"/>
                  <v:path gradientshapeok="t" o:connecttype="rect"/>
                </v:shapetype>
                <v:shape id="_x0000_s1029" type="#_x0000_t202" style="position:absolute;left:571;top:19812;width:57722;height:179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UI3MMA&#10;AADbAAAADwAAAGRycy9kb3ducmV2LnhtbESPQWvCQBSE74L/YXlCb2ajoWmJriJCoZYiNg2eH9nX&#10;JDT7NmTXJP333ULB4zAz3zDb/WRaMVDvGssKVlEMgri0uuFKQfH5snwG4TyyxtYyKfghB/vdfLbF&#10;TNuRP2jIfSUChF2GCmrvu0xKV9Zk0EW2Iw7el+0N+iD7SuoexwA3rVzHcSoNNhwWauzoWFP5nd+M&#10;Ankaz4l8v6RP19PbrTBOJxNrpR4W02EDwtPk7+H/9qtW8JjC35fwA+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LUI3MMAAADbAAAADwAAAAAAAAAAAAAAAACYAgAAZHJzL2Rv&#10;d25yZXYueG1sUEsFBgAAAAAEAAQA9QAAAIgDAAAAAA==&#10;" strokeweight="2pt">
                  <v:textbox>
                    <w:txbxContent>
                      <w:p w:rsidR="00D31D37" w:rsidRDefault="00D31D37" w:rsidP="00D31D37">
                        <w:pPr>
                          <w:pStyle w:val="ListParagraph"/>
                          <w:numPr>
                            <w:ilvl w:val="0"/>
                            <w:numId w:val="3"/>
                          </w:numPr>
                          <w:spacing w:line="26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經諮詢且取得同意後，</w:t>
                        </w:r>
                        <w:proofErr w:type="gramStart"/>
                        <w:r>
                          <w:rPr>
                            <w:rFonts w:ascii="Times New Roman" w:eastAsia="標楷體" w:hAnsi="Times New Roman" w:cs="Times New Roman" w:hint="eastAsia"/>
                            <w:sz w:val="20"/>
                            <w:szCs w:val="20"/>
                          </w:rPr>
                          <w:t>檢查受扎傷</w:t>
                        </w:r>
                        <w:proofErr w:type="gramEnd"/>
                        <w:r>
                          <w:rPr>
                            <w:rFonts w:ascii="Times New Roman" w:eastAsia="標楷體" w:hAnsi="Times New Roman" w:cs="Times New Roman" w:hint="eastAsia"/>
                            <w:sz w:val="20"/>
                            <w:szCs w:val="20"/>
                          </w:rPr>
                          <w:t>或血液、</w:t>
                        </w:r>
                        <w:proofErr w:type="gramStart"/>
                        <w:r>
                          <w:rPr>
                            <w:rFonts w:ascii="Times New Roman" w:eastAsia="標楷體" w:hAnsi="Times New Roman" w:cs="Times New Roman" w:hint="eastAsia"/>
                            <w:sz w:val="20"/>
                            <w:szCs w:val="20"/>
                          </w:rPr>
                          <w:t>體液暴觸人員</w:t>
                        </w:r>
                        <w:proofErr w:type="gramEnd"/>
                        <w:r>
                          <w:rPr>
                            <w:rFonts w:ascii="Times New Roman" w:eastAsia="標楷體" w:hAnsi="Times New Roman" w:cs="Times New Roman" w:hint="eastAsia"/>
                            <w:sz w:val="20"/>
                            <w:szCs w:val="20"/>
                          </w:rPr>
                          <w:t>之抗原、抗體</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如</w:t>
                        </w:r>
                        <w:r>
                          <w:rPr>
                            <w:rFonts w:ascii="Times New Roman" w:eastAsia="標楷體" w:hAnsi="Times New Roman" w:cs="Times New Roman"/>
                            <w:sz w:val="20"/>
                            <w:szCs w:val="20"/>
                          </w:rPr>
                          <w:t xml:space="preserve"> anti-HIV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anti-</w:t>
                        </w:r>
                        <w:proofErr w:type="spellStart"/>
                        <w:r>
                          <w:rPr>
                            <w:rFonts w:ascii="Times New Roman" w:eastAsia="標楷體" w:hAnsi="Times New Roman" w:cs="Times New Roman"/>
                            <w:sz w:val="20"/>
                            <w:szCs w:val="20"/>
                          </w:rPr>
                          <w:t>HBc</w:t>
                        </w:r>
                        <w:proofErr w:type="spell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anti-HBs</w:t>
                        </w:r>
                        <w:r>
                          <w:rPr>
                            <w:rFonts w:ascii="Times New Roman" w:eastAsia="標楷體" w:hAnsi="Times New Roman" w:cs="Times New Roman" w:hint="eastAsia"/>
                            <w:sz w:val="20"/>
                            <w:szCs w:val="20"/>
                          </w:rPr>
                          <w:t>、</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anti-HCV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TPHA</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RPR/VDRL</w:t>
                        </w:r>
                        <w:r>
                          <w:rPr>
                            <w:rFonts w:ascii="Times New Roman" w:eastAsia="標楷體" w:hAnsi="Times New Roman" w:cs="Times New Roman" w:hint="eastAsia"/>
                            <w:sz w:val="20"/>
                            <w:szCs w:val="20"/>
                          </w:rPr>
                          <w:t>等</w:t>
                        </w:r>
                        <w:r>
                          <w:rPr>
                            <w:rFonts w:ascii="Times New Roman" w:eastAsia="標楷體" w:hAnsi="Times New Roman" w:cs="Times New Roman"/>
                            <w:sz w:val="20"/>
                            <w:szCs w:val="20"/>
                          </w:rPr>
                          <w:t xml:space="preserve">) </w:t>
                        </w:r>
                        <w:r>
                          <w:rPr>
                            <w:rFonts w:ascii="Times New Roman" w:eastAsia="標楷體" w:hAnsi="Times New Roman" w:cs="Times New Roman"/>
                            <w:sz w:val="20"/>
                            <w:szCs w:val="20"/>
                          </w:rPr>
                          <w:t></w:t>
                        </w:r>
                      </w:p>
                      <w:p w:rsidR="00D31D37" w:rsidRDefault="00D31D37" w:rsidP="00D31D37">
                        <w:pPr>
                          <w:pStyle w:val="ListParagraph"/>
                          <w:numPr>
                            <w:ilvl w:val="0"/>
                            <w:numId w:val="3"/>
                          </w:numPr>
                          <w:spacing w:line="260" w:lineRule="exact"/>
                          <w:ind w:leftChars="0" w:left="284"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評估暴露風險</w:t>
                        </w:r>
                        <w:r>
                          <w:rPr>
                            <w:rFonts w:ascii="Times New Roman" w:eastAsia="標楷體" w:hAnsi="Times New Roman" w:cs="Times New Roman"/>
                            <w:sz w:val="20"/>
                            <w:szCs w:val="20"/>
                          </w:rPr>
                          <w:t xml:space="preserve"> </w:t>
                        </w:r>
                        <w:r>
                          <w:rPr>
                            <w:rFonts w:ascii="Times New Roman" w:eastAsia="標楷體" w:hAnsi="Times New Roman" w:cs="Times New Roman"/>
                            <w:sz w:val="20"/>
                            <w:szCs w:val="20"/>
                          </w:rPr>
                          <w:t></w:t>
                        </w:r>
                      </w:p>
                      <w:p w:rsidR="00D31D37" w:rsidRDefault="00D31D37" w:rsidP="00D31D37">
                        <w:pPr>
                          <w:pStyle w:val="ListParagraph"/>
                          <w:numPr>
                            <w:ilvl w:val="1"/>
                            <w:numId w:val="3"/>
                          </w:numPr>
                          <w:spacing w:line="260" w:lineRule="exact"/>
                          <w:ind w:leftChars="0" w:left="426"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若確知暴露來源者，應對來源者進行瞭解，並諮詢且取得同意，儘速抽來源者血液完成相關之抗原、抗體檢驗，確認來源者感染情形；若因來源者拒絕或其他因素無法立即抽來源者血液檢驗時，應以</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來源者當時的臨床症狀、醫療紀錄等資料，評估感染的風險。</w:t>
                        </w:r>
                      </w:p>
                      <w:p w:rsidR="00D31D37" w:rsidRDefault="00D31D37" w:rsidP="00D31D37">
                        <w:pPr>
                          <w:pStyle w:val="ListParagraph"/>
                          <w:numPr>
                            <w:ilvl w:val="1"/>
                            <w:numId w:val="3"/>
                          </w:numPr>
                          <w:spacing w:line="260" w:lineRule="exact"/>
                          <w:ind w:leftChars="0" w:left="426" w:hanging="284"/>
                          <w:rPr>
                            <w:rFonts w:ascii="Times New Roman" w:eastAsia="標楷體" w:hAnsi="Times New Roman" w:cs="Times New Roman"/>
                            <w:sz w:val="20"/>
                            <w:szCs w:val="20"/>
                          </w:rPr>
                        </w:pPr>
                        <w:r>
                          <w:rPr>
                            <w:rFonts w:ascii="Times New Roman" w:eastAsia="標楷體" w:hAnsi="Times New Roman" w:cs="Times New Roman" w:hint="eastAsia"/>
                            <w:sz w:val="20"/>
                            <w:szCs w:val="20"/>
                          </w:rPr>
                          <w:t>若暴露來源者未知，暴露地點為醫療事機構者可依機構收治病人之特性等進行感染風險評估；暴露</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地點非醫療事機構者則應記錄事件發生地點、情形等資料，提供醫師診療評估時之參考。</w:t>
                        </w:r>
                        <w:r>
                          <w:rPr>
                            <w:rFonts w:ascii="Times New Roman" w:eastAsia="標楷體" w:hAnsi="Times New Roman" w:cs="Times New Roman"/>
                            <w:sz w:val="20"/>
                            <w:szCs w:val="20"/>
                          </w:rPr>
                          <w:t xml:space="preserve"> </w:t>
                        </w:r>
                      </w:p>
                      <w:p w:rsidR="00D31D37" w:rsidRDefault="00D31D37" w:rsidP="00D31D37">
                        <w:pPr>
                          <w:pStyle w:val="ListParagraph"/>
                          <w:numPr>
                            <w:ilvl w:val="1"/>
                            <w:numId w:val="3"/>
                          </w:numPr>
                          <w:spacing w:line="260" w:lineRule="exact"/>
                          <w:ind w:leftChars="0" w:left="426" w:hanging="284"/>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受扎傷</w:t>
                        </w:r>
                        <w:proofErr w:type="gramEnd"/>
                        <w:r>
                          <w:rPr>
                            <w:rFonts w:ascii="Times New Roman" w:eastAsia="標楷體" w:hAnsi="Times New Roman" w:cs="Times New Roman" w:hint="eastAsia"/>
                            <w:sz w:val="20"/>
                            <w:szCs w:val="20"/>
                          </w:rPr>
                          <w:t>或血液、體液</w:t>
                        </w:r>
                        <w:proofErr w:type="gramStart"/>
                        <w:r>
                          <w:rPr>
                            <w:rFonts w:ascii="Times New Roman" w:eastAsia="標楷體" w:hAnsi="Times New Roman" w:cs="Times New Roman" w:hint="eastAsia"/>
                            <w:sz w:val="20"/>
                            <w:szCs w:val="20"/>
                          </w:rPr>
                          <w:t>暴觸者</w:t>
                        </w:r>
                        <w:proofErr w:type="gramEnd"/>
                        <w:r>
                          <w:rPr>
                            <w:rFonts w:ascii="Times New Roman" w:eastAsia="標楷體" w:hAnsi="Times New Roman" w:cs="Times New Roman" w:hint="eastAsia"/>
                            <w:sz w:val="20"/>
                            <w:szCs w:val="20"/>
                          </w:rPr>
                          <w:t>若為醫療事機構工作人員，建議依機構內部流程辦理；</w:t>
                        </w:r>
                        <w:proofErr w:type="gramStart"/>
                        <w:r>
                          <w:rPr>
                            <w:rFonts w:ascii="Times New Roman" w:eastAsia="標楷體" w:hAnsi="Times New Roman" w:cs="Times New Roman" w:hint="eastAsia"/>
                            <w:sz w:val="20"/>
                            <w:szCs w:val="20"/>
                          </w:rPr>
                          <w:t>受扎傷</w:t>
                        </w:r>
                        <w:proofErr w:type="gramEnd"/>
                        <w:r>
                          <w:rPr>
                            <w:rFonts w:ascii="Times New Roman" w:eastAsia="標楷體" w:hAnsi="Times New Roman" w:cs="Times New Roman" w:hint="eastAsia"/>
                            <w:sz w:val="20"/>
                            <w:szCs w:val="20"/>
                          </w:rPr>
                          <w:t>或血液、體液</w:t>
                        </w:r>
                        <w:proofErr w:type="gramStart"/>
                        <w:r>
                          <w:rPr>
                            <w:rFonts w:ascii="Times New Roman" w:eastAsia="標楷體" w:hAnsi="Times New Roman" w:cs="Times New Roman" w:hint="eastAsia"/>
                            <w:sz w:val="20"/>
                            <w:szCs w:val="20"/>
                          </w:rPr>
                          <w:t>暴觸者</w:t>
                        </w:r>
                        <w:proofErr w:type="gramEnd"/>
                        <w:r>
                          <w:rPr>
                            <w:rFonts w:ascii="Times New Roman" w:eastAsia="標楷體" w:hAnsi="Times New Roman" w:cs="Times New Roman" w:hint="eastAsia"/>
                            <w:sz w:val="20"/>
                            <w:szCs w:val="20"/>
                          </w:rPr>
                          <w:t>若非屬醫療事機構工作人員，建議尋求感染症專科醫師進行診療評估。</w:t>
                        </w:r>
                      </w:p>
                    </w:txbxContent>
                  </v:textbox>
                </v:shape>
                <v:shape id="文字方塊 24" o:spid="_x0000_s1030" type="#_x0000_t202" style="position:absolute;left:95;width:5700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Q7O8UA&#10;AADbAAAADwAAAGRycy9kb3ducmV2LnhtbESPT4vCMBTE74LfITxhb5oqqKUaRQrisujBP5e9vW2e&#10;bbF5qU3U7n76jSB4HGbmN8x82ZpK3KlxpWUFw0EEgjizuuRcwem47scgnEfWWFkmBb/kYLnoduaY&#10;aPvgPd0PPhcBwi5BBYX3dSKlywoy6Aa2Jg7e2TYGfZBNLnWDjwA3lRxF0UQaLDksFFhTWlB2OdyM&#10;gq90vcP9z8jEf1W62Z5X9fX0PVbqo9euZiA8tf4dfrU/tYLxF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Ds7xQAAANsAAAAPAAAAAAAAAAAAAAAAAJgCAABkcnMv&#10;ZG93bnJldi54bWxQSwUGAAAAAAQABAD1AAAAigMAAAAA&#10;" filled="f" stroked="f" strokeweight=".5pt">
                  <v:textbox>
                    <w:txbxContent>
                      <w:p w:rsidR="00D31D37" w:rsidRDefault="00D31D37" w:rsidP="00D31D37">
                        <w:pPr>
                          <w:spacing w:line="240" w:lineRule="exact"/>
                          <w:rPr>
                            <w:rFonts w:ascii="Times New Roman" w:eastAsia="標楷體" w:hAnsi="Times New Roman" w:cs="Times New Roman"/>
                            <w:sz w:val="28"/>
                            <w:szCs w:val="28"/>
                          </w:rPr>
                        </w:pPr>
                        <w:r>
                          <w:rPr>
                            <w:rFonts w:ascii="Times New Roman" w:eastAsia="標楷體" w:hAnsi="Times New Roman" w:cs="Times New Roman" w:hint="eastAsia"/>
                            <w:sz w:val="28"/>
                            <w:szCs w:val="28"/>
                          </w:rPr>
                          <w:t>扎傷及血液、體液</w:t>
                        </w:r>
                        <w:proofErr w:type="gramStart"/>
                        <w:r>
                          <w:rPr>
                            <w:rFonts w:ascii="Times New Roman" w:eastAsia="標楷體" w:hAnsi="Times New Roman" w:cs="Times New Roman" w:hint="eastAsia"/>
                            <w:sz w:val="28"/>
                            <w:szCs w:val="28"/>
                          </w:rPr>
                          <w:t>暴觸後</w:t>
                        </w:r>
                        <w:proofErr w:type="gramEnd"/>
                        <w:r>
                          <w:rPr>
                            <w:rFonts w:ascii="Times New Roman" w:eastAsia="標楷體" w:hAnsi="Times New Roman" w:cs="Times New Roman" w:hint="eastAsia"/>
                            <w:sz w:val="28"/>
                            <w:szCs w:val="28"/>
                          </w:rPr>
                          <w:t>之建議處理流程</w:t>
                        </w:r>
                      </w:p>
                    </w:txbxContent>
                  </v:textbox>
                </v:shape>
                <v:shapetype id="_x0000_t32" coordsize="21600,21600" o:spt="32" o:oned="t" path="m,l21600,21600e" filled="f">
                  <v:path arrowok="t" fillok="f" o:connecttype="none"/>
                  <o:lock v:ext="edit" shapetype="t"/>
                </v:shapetype>
                <v:shape id="直線單箭頭接點 25" o:spid="_x0000_s1031" type="#_x0000_t32" style="position:absolute;left:12763;top:16097;width:6477;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GYrsAAAADbAAAADwAAAGRycy9kb3ducmV2LnhtbERPTYvCMBC9C/6HMAveNK2wItVYVnHB&#10;PVp78Dg2Y1tsJqWJte6vNwfB4+N9r9PBNKKnztWWFcSzCARxYXXNpYL89DtdgnAeWWNjmRQ8yUG6&#10;GY/WmGj74CP1mS9FCGGXoILK+zaR0hUVGXQz2xIH7mo7gz7ArpS6w0cIN42cR9FCGqw5NFTY0q6i&#10;4pbdjYJdfu/zbZ+1++P2HJfN3/5w+c+VmnwNPysQngb/Eb/dB63gO4wNX8IPkJ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WxmK7AAAAA2wAAAA8AAAAAAAAAAAAAAAAA&#10;oQIAAGRycy9kb3ducmV2LnhtbFBLBQYAAAAABAAEAPkAAACOAwAAAAA=&#10;" strokeweight="1.5pt">
                  <v:stroke endarrow="block"/>
                </v:shape>
                <v:shape id="直線單箭頭接點 26" o:spid="_x0000_s1032" type="#_x0000_t32" style="position:absolute;left:36004;top:16097;width:8096;height:37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WnJ8QAAADbAAAADwAAAGRycy9kb3ducmV2LnhtbESPQWsCMRSE7wX/Q3iFXopmtVV0NUqp&#10;FHqsqwe9PTbPzdrkZbtJ3e2/bwoFj8PMfMOsNr2z4kptqD0rGI8yEMSl1zVXCg77t+EcRIjIGq1n&#10;UvBDATbrwd0Kc+073tG1iJVIEA45KjAxNrmUoTTkMIx8Q5y8s28dxiTbSuoWuwR3Vk6ybCYd1pwW&#10;DDb0aqj8LL6dgg9/fN5uF2R9V3z15vL0OLEnUurhvn9ZgojUx1v4v/2uFUwX8Pcl/Q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5acnxAAAANsAAAAPAAAAAAAAAAAA&#10;AAAAAKECAABkcnMvZG93bnJldi54bWxQSwUGAAAAAAQABAD5AAAAkgMAAAAA&#10;" strokeweight="1.5pt">
                  <v:stroke endarrow="block"/>
                </v:shape>
                <v:line id="直線接點 27" o:spid="_x0000_s1033" style="position:absolute;visibility:visible;mso-wrap-style:square" from="571,39719" to="58293,39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d49cMAAADbAAAADwAAAGRycy9kb3ducmV2LnhtbERPz2vCMBS+D/Y/hDfwNtMpFOmMpWwI&#10;6kGmDrbjs3lruzUvJYlt/e+Xg+Dx4/u9zEfTip6cbywreJkmIIhLqxuuFHye1s8LED4ga2wtk4Ir&#10;echXjw9LzLQd+ED9MVQihrDPUEEdQpdJ6cuaDPqp7Ygj92OdwRChq6R2OMRw08pZkqTSYMOxocaO&#10;3moq/44Xo2A//0j7YrvbjF/b9Fy+H87fv4NTavI0Fq8gAo3hLr65N1pBGtfH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nePXDAAAA2wAAAA8AAAAAAAAAAAAA&#10;AAAAoQIAAGRycy9kb3ducmV2LnhtbFBLBQYAAAAABAAEAPkAAACRAwAAAAA=&#10;"/>
                <v:line id="直線接點 28" o:spid="_x0000_s1034" style="position:absolute;visibility:visible;mso-wrap-style:square" from="28479,37814" to="28479,39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shape id="直線單箭頭接點 29" o:spid="_x0000_s1035" type="#_x0000_t32" style="position:absolute;left:571;top:3971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mg6MMAAADbAAAADwAAAGRycy9kb3ducmV2LnhtbESPQYvCMBSE74L/ITzBm6Z6EK1GWRYU&#10;cfGwupT19miebbF5KUnUur9+Iwgeh5n5hlmsWlOLGzlfWVYwGiYgiHOrKy4U/BzXgykIH5A11pZJ&#10;wYM8rJbdzgJTbe/8TbdDKESEsE9RQRlCk0rp85IM+qFtiKN3ts5giNIVUju8R7ip5ThJJtJgxXGh&#10;xIY+S8ovh6tR8Ps1u2aPbE+7bDTbndAZ/3fcKNXvtR9zEIHa8A6/2lutYDKG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ZoOjDAAAA2wAAAA8AAAAAAAAAAAAA&#10;AAAAoQIAAGRycy9kb3ducmV2LnhtbFBLBQYAAAAABAAEAPkAAACRAwAAAAA=&#10;">
                  <v:stroke endarrow="block"/>
                </v:shape>
                <v:shape id="直線單箭頭接點 30" o:spid="_x0000_s1036" type="#_x0000_t32" style="position:absolute;left:20288;top:39814;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UFc8UAAADbAAAADwAAAGRycy9kb3ducmV2LnhtbESPQWvCQBSE7wX/w/KE3uomL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9UFc8UAAADbAAAADwAAAAAAAAAA&#10;AAAAAAChAgAAZHJzL2Rvd25yZXYueG1sUEsFBgAAAAAEAAQA+QAAAJMDAAAAAA==&#10;">
                  <v:stroke endarrow="block"/>
                </v:shape>
                <v:shape id="直線單箭頭接點 31" o:spid="_x0000_s1037" type="#_x0000_t32" style="position:absolute;left:46767;top:3971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dB8UAAADbAAAADwAAAGRycy9kb3ducmV2LnhtbESPQWvCQBSE7wX/w/KE3uomp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dB8UAAADbAAAADwAAAAAAAAAA&#10;AAAAAAChAgAAZHJzL2Rvd25yZXYueG1sUEsFBgAAAAAEAAQA+QAAAJMDAAAAAA==&#10;">
                  <v:stroke endarrow="block"/>
                </v:shape>
                <v:shape id="直線單箭頭接點 288" o:spid="_x0000_s1038" type="#_x0000_t32" style="position:absolute;left:58293;top:39814;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A4nMUAAADbAAAADwAAAGRycy9kb3ducmV2LnhtbESPQWvCQBSE7wX/w/KE3uomhUq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3A4nMUAAADbAAAADwAAAAAAAAAA&#10;AAAAAAChAgAAZHJzL2Rvd25yZXYueG1sUEsFBgAAAAAEAAQA+QAAAJMDAAAAAA==&#10;">
                  <v:stroke endarrow="block"/>
                </v:shape>
              </v:group>
            </w:pict>
          </mc:Fallback>
        </mc:AlternateContent>
      </w:r>
      <w:r w:rsidRPr="00D31D37">
        <w:rPr>
          <w:rFonts w:ascii="Times New Roman" w:hAnsi="Times New Roman" w:cs="Times New Roman"/>
          <w:noProof/>
        </w:rPr>
        <mc:AlternateContent>
          <mc:Choice Requires="wpg">
            <w:drawing>
              <wp:anchor distT="0" distB="0" distL="114300" distR="114300" simplePos="0" relativeHeight="251656192" behindDoc="0" locked="0" layoutInCell="1" allowOverlap="1" wp14:anchorId="6A3D294A" wp14:editId="4765E4C8">
                <wp:simplePos x="0" y="0"/>
                <wp:positionH relativeFrom="column">
                  <wp:posOffset>-323215</wp:posOffset>
                </wp:positionH>
                <wp:positionV relativeFrom="paragraph">
                  <wp:posOffset>3727450</wp:posOffset>
                </wp:positionV>
                <wp:extent cx="6715125" cy="1863090"/>
                <wp:effectExtent l="635" t="3175" r="0" b="635"/>
                <wp:wrapNone/>
                <wp:docPr id="35" name="群組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15125" cy="1863090"/>
                          <a:chOff x="0" y="0"/>
                          <a:chExt cx="67151" cy="18630"/>
                        </a:xfrm>
                      </wpg:grpSpPr>
                      <wps:wsp>
                        <wps:cNvPr id="36" name="文字方塊 3"/>
                        <wps:cNvSpPr txBox="1">
                          <a:spLocks noChangeArrowheads="1"/>
                        </wps:cNvSpPr>
                        <wps:spPr bwMode="auto">
                          <a:xfrm>
                            <a:off x="0" y="190"/>
                            <a:ext cx="8585" cy="548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200" w:hangingChars="100" w:hanging="200"/>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HIV(+)</w:t>
                              </w:r>
                            </w:p>
                          </w:txbxContent>
                        </wps:txbx>
                        <wps:bodyPr rot="0" vert="horz" wrap="square" lIns="91440" tIns="45720" rIns="91440" bIns="45720" anchor="t" anchorCtr="0" upright="1">
                          <a:noAutofit/>
                        </wps:bodyPr>
                      </wps:wsp>
                      <wps:wsp>
                        <wps:cNvPr id="37" name="文字方塊 4"/>
                        <wps:cNvSpPr txBox="1">
                          <a:spLocks noChangeArrowheads="1"/>
                        </wps:cNvSpPr>
                        <wps:spPr bwMode="auto">
                          <a:xfrm>
                            <a:off x="14763" y="95"/>
                            <a:ext cx="22657" cy="548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xml:space="preserve">(+) </w:t>
                              </w:r>
                            </w:p>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xml:space="preserve">(-) </w:t>
                              </w:r>
                            </w:p>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暴露來源者無法測試或不知感染來源</w:t>
                              </w:r>
                            </w:p>
                          </w:txbxContent>
                        </wps:txbx>
                        <wps:bodyPr rot="0" vert="horz" wrap="square" lIns="91440" tIns="45720" rIns="91440" bIns="45720" anchor="t" anchorCtr="0" upright="1">
                          <a:noAutofit/>
                        </wps:bodyPr>
                      </wps:wsp>
                      <wps:wsp>
                        <wps:cNvPr id="38" name="文字方塊 7"/>
                        <wps:cNvSpPr txBox="1">
                          <a:spLocks noChangeArrowheads="1"/>
                        </wps:cNvSpPr>
                        <wps:spPr bwMode="auto">
                          <a:xfrm>
                            <a:off x="44577" y="190"/>
                            <a:ext cx="9144"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anti-HCV(+)</w:t>
                              </w:r>
                            </w:p>
                          </w:txbxContent>
                        </wps:txbx>
                        <wps:bodyPr rot="0" vert="horz" wrap="square" lIns="91440" tIns="45720" rIns="91440" bIns="45720" anchor="t" anchorCtr="0" upright="1">
                          <a:noAutofit/>
                        </wps:bodyPr>
                      </wps:wsp>
                      <wps:wsp>
                        <wps:cNvPr id="39" name="文字方塊 8"/>
                        <wps:cNvSpPr txBox="1">
                          <a:spLocks noChangeArrowheads="1"/>
                        </wps:cNvSpPr>
                        <wps:spPr bwMode="auto">
                          <a:xfrm>
                            <a:off x="57531" y="0"/>
                            <a:ext cx="9620"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00" w:hangingChars="50" w:hanging="100"/>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VDRL(+) TPHA(+)</w:t>
                              </w:r>
                              <w:proofErr w:type="gramStart"/>
                              <w:r>
                                <w:rPr>
                                  <w:rFonts w:ascii="Times New Roman" w:eastAsia="標楷體" w:hAnsi="Times New Roman" w:cs="Times New Roman" w:hint="eastAsia"/>
                                  <w:sz w:val="22"/>
                                  <w:szCs w:val="22"/>
                                  <w:vertAlign w:val="superscript"/>
                                </w:rPr>
                                <w:t>註</w:t>
                              </w:r>
                              <w:proofErr w:type="gramEnd"/>
                              <w:r>
                                <w:rPr>
                                  <w:rFonts w:ascii="Times New Roman" w:eastAsia="標楷體" w:hAnsi="Times New Roman" w:cs="Times New Roman"/>
                                  <w:sz w:val="22"/>
                                  <w:szCs w:val="22"/>
                                  <w:vertAlign w:val="superscript"/>
                                </w:rPr>
                                <w:t>1</w:t>
                              </w:r>
                            </w:p>
                          </w:txbxContent>
                        </wps:txbx>
                        <wps:bodyPr rot="0" vert="horz" wrap="square" lIns="91440" tIns="45720" rIns="91440" bIns="45720" anchor="t" anchorCtr="0" upright="1">
                          <a:noAutofit/>
                        </wps:bodyPr>
                      </wps:wsp>
                      <wps:wsp>
                        <wps:cNvPr id="40" name="文字方塊 16"/>
                        <wps:cNvSpPr txBox="1">
                          <a:spLocks noChangeArrowheads="1"/>
                        </wps:cNvSpPr>
                        <wps:spPr bwMode="auto">
                          <a:xfrm>
                            <a:off x="58483" y="13144"/>
                            <a:ext cx="8585"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感染科醫師</w:t>
                              </w:r>
                            </w:p>
                          </w:txbxContent>
                        </wps:txbx>
                        <wps:bodyPr rot="0" vert="horz" wrap="square" lIns="91440" tIns="45720" rIns="91440" bIns="45720" anchor="t" anchorCtr="0" upright="1">
                          <a:noAutofit/>
                        </wps:bodyPr>
                      </wps:wsp>
                      <wps:wsp>
                        <wps:cNvPr id="41" name="直線單箭頭接點 289"/>
                        <wps:cNvCnPr/>
                        <wps:spPr bwMode="auto">
                          <a:xfrm>
                            <a:off x="3714" y="4191"/>
                            <a:ext cx="0" cy="44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直線接點 290"/>
                        <wps:cNvCnPr/>
                        <wps:spPr bwMode="auto">
                          <a:xfrm>
                            <a:off x="23622" y="5676"/>
                            <a:ext cx="0" cy="537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直線接點 291"/>
                        <wps:cNvCnPr/>
                        <wps:spPr bwMode="auto">
                          <a:xfrm>
                            <a:off x="12858" y="11049"/>
                            <a:ext cx="2435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直線單箭頭接點 292"/>
                        <wps:cNvCnPr/>
                        <wps:spPr bwMode="auto">
                          <a:xfrm>
                            <a:off x="12858" y="11049"/>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直線單箭頭接點 293"/>
                        <wps:cNvCnPr/>
                        <wps:spPr bwMode="auto">
                          <a:xfrm>
                            <a:off x="20764" y="11144"/>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直線單箭頭接點 294"/>
                        <wps:cNvCnPr/>
                        <wps:spPr bwMode="auto">
                          <a:xfrm>
                            <a:off x="28860" y="11049"/>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直線單箭頭接點 295"/>
                        <wps:cNvCnPr/>
                        <wps:spPr bwMode="auto">
                          <a:xfrm>
                            <a:off x="37242" y="11049"/>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直線接點 296"/>
                        <wps:cNvCnPr/>
                        <wps:spPr bwMode="auto">
                          <a:xfrm>
                            <a:off x="50006" y="5429"/>
                            <a:ext cx="0" cy="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直線接點 297"/>
                        <wps:cNvCnPr/>
                        <wps:spPr bwMode="auto">
                          <a:xfrm>
                            <a:off x="45434" y="11144"/>
                            <a:ext cx="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直線單箭頭接點 298"/>
                        <wps:cNvCnPr/>
                        <wps:spPr bwMode="auto">
                          <a:xfrm>
                            <a:off x="45434" y="11144"/>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直線單箭頭接點 299"/>
                        <wps:cNvCnPr/>
                        <wps:spPr bwMode="auto">
                          <a:xfrm>
                            <a:off x="55149" y="11144"/>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直線單箭頭接點 300"/>
                        <wps:cNvCnPr/>
                        <wps:spPr bwMode="auto">
                          <a:xfrm>
                            <a:off x="61436" y="5524"/>
                            <a:ext cx="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群組 35" o:spid="_x0000_s1039" style="position:absolute;left:0;text-align:left;margin-left:-25.45pt;margin-top:293.5pt;width:528.75pt;height:146.7pt;z-index:251658240" coordsize="67151,18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">
                <v:shape id="文字方塊 3" o:spid="_x0000_s1040" type="#_x0000_t202" style="position:absolute;top:190;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OYNsEA&#10;AADbAAAADwAAAGRycy9kb3ducmV2LnhtbESPT4vCMBTE78J+h/AW9qZpXRGpxiILwp4W/Ht+NM+m&#10;2LyUJKvVT28EweMwM79hFmVvW3EhHxrHCvJRBoK4crrhWsF+tx7OQISIrLF1TApuFKBcfgwWWGh3&#10;5Q1dtrEWCcKhQAUmxq6QMlSGLIaR64iTd3LeYkzS11J7vCa4beU4y6bSYsNpwWBHP4aq8/bfKjjW&#10;9n485J032rYT/rvfdnvXKPX12a/mICL18R1+tX+1gu8pPL+kHy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mDbBAAAA2wAAAA8AAAAAAAAAAAAAAAAAmAIAAGRycy9kb3du&#10;cmV2LnhtbFBLBQYAAAAABAAEAPUAAACGAwAAAAA=&#10;" stroked="f" strokeweight=".5pt">
                  <v:textbox>
                    <w:txbxContent>
                      <w:p w:rsidR="00D31D37" w:rsidRDefault="00D31D37" w:rsidP="00D31D37">
                        <w:pPr>
                          <w:spacing w:line="240" w:lineRule="exact"/>
                          <w:ind w:left="200" w:hangingChars="100" w:hanging="200"/>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HIV(+)</w:t>
                        </w:r>
                      </w:p>
                    </w:txbxContent>
                  </v:textbox>
                </v:shape>
                <v:shape id="文字方塊 4" o:spid="_x0000_s1041" type="#_x0000_t202" style="position:absolute;left:14763;top:95;width:22657;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89rcAA&#10;AADbAAAADwAAAGRycy9kb3ducmV2LnhtbESPS4sCMRCE7wv+h9CCtzXjA5VZo4ggeFrweW4m7WTY&#10;SWdIoo7++o0geCyq6itqvmxtLW7kQ+VYwaCfgSAunK64VHA8bL5nIEJE1lg7JgUPCrBcdL7mmGt3&#10;5x3d9rEUCcIhRwUmxiaXMhSGLIa+a4iTd3HeYkzSl1J7vCe4reUwyybSYsVpwWBDa0PF3/5qFZxL&#10;+zyfBo032tZj/n0+DkdXKdXrtqsfEJHa+Am/21utYDSF15f0A+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N89rcAAAADbAAAADwAAAAAAAAAAAAAAAACYAgAAZHJzL2Rvd25y&#10;ZXYueG1sUEsFBgAAAAAEAAQA9QAAAIUDAAAAAA==&#10;" stroked="f" strokeweight=".5pt">
                  <v:textbo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xml:space="preserve">(+) </w:t>
                        </w:r>
                      </w:p>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xml:space="preserve">(-) </w:t>
                        </w:r>
                      </w:p>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暴露來源者無法測試或不知感染來源</w:t>
                        </w:r>
                      </w:p>
                    </w:txbxContent>
                  </v:textbox>
                </v:shape>
                <v:shape id="文字方塊 7" o:spid="_x0000_s1042" type="#_x0000_t202" style="position:absolute;left:44577;top:190;width:9144;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K6cMA&#10;AADbAAAADwAAAGRycy9kb3ducmV2LnhtbERPy2rCQBTdF/yH4Ra6q5NaFI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RK6cMAAADbAAAADwAAAAAAAAAAAAAAAACYAgAAZHJzL2Rv&#10;d25yZXYueG1sUEsFBgAAAAAEAAQA9QAAAIgDAAAAAA==&#10;" filled="f" stroked="f" strokeweight=".5pt">
                  <v:textbo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anti-HCV(+)</w:t>
                        </w:r>
                      </w:p>
                    </w:txbxContent>
                  </v:textbox>
                </v:shape>
                <v:shape id="文字方塊 8" o:spid="_x0000_s1043" type="#_x0000_t202" style="position:absolute;left:57531;width:9620;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rsidR="00D31D37" w:rsidRDefault="00D31D37" w:rsidP="00D31D37">
                        <w:pPr>
                          <w:spacing w:line="240" w:lineRule="exact"/>
                          <w:ind w:left="100" w:hangingChars="50" w:hanging="100"/>
                          <w:rPr>
                            <w:rFonts w:ascii="Times New Roman" w:eastAsia="標楷體" w:hAnsi="Times New Roman" w:cs="Times New Roman"/>
                            <w:sz w:val="20"/>
                            <w:szCs w:val="20"/>
                          </w:rPr>
                        </w:pPr>
                        <w:r>
                          <w:rPr>
                            <w:rFonts w:ascii="Times New Roman" w:eastAsia="標楷體" w:hAnsi="Times New Roman" w:cs="Times New Roman" w:hint="eastAsia"/>
                            <w:sz w:val="20"/>
                            <w:szCs w:val="20"/>
                          </w:rPr>
                          <w:t>暴露來源者</w:t>
                        </w:r>
                        <w:r>
                          <w:rPr>
                            <w:rFonts w:ascii="Times New Roman" w:eastAsia="標楷體" w:hAnsi="Times New Roman" w:cs="Times New Roman"/>
                            <w:sz w:val="20"/>
                            <w:szCs w:val="20"/>
                          </w:rPr>
                          <w:t xml:space="preserve"> VDRL(+) TPHA(+)</w:t>
                        </w:r>
                        <w:proofErr w:type="gramStart"/>
                        <w:r>
                          <w:rPr>
                            <w:rFonts w:ascii="Times New Roman" w:eastAsia="標楷體" w:hAnsi="Times New Roman" w:cs="Times New Roman" w:hint="eastAsia"/>
                            <w:sz w:val="22"/>
                            <w:szCs w:val="22"/>
                            <w:vertAlign w:val="superscript"/>
                          </w:rPr>
                          <w:t>註</w:t>
                        </w:r>
                        <w:proofErr w:type="gramEnd"/>
                        <w:r>
                          <w:rPr>
                            <w:rFonts w:ascii="Times New Roman" w:eastAsia="標楷體" w:hAnsi="Times New Roman" w:cs="Times New Roman"/>
                            <w:sz w:val="22"/>
                            <w:szCs w:val="22"/>
                            <w:vertAlign w:val="superscript"/>
                          </w:rPr>
                          <w:t>1</w:t>
                        </w:r>
                      </w:p>
                    </w:txbxContent>
                  </v:textbox>
                </v:shape>
                <v:shape id="文字方塊 16" o:spid="_x0000_s1044" type="#_x0000_t202" style="position:absolute;left:58483;top:13144;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Q1ksMA&#10;AADbAAAADwAAAGRycy9kb3ducmV2LnhtbERPy2rCQBTdF/yH4Ra6q5NKFYlOQgiIpbQLrZvubjM3&#10;D8zciZkxSf36zkLo8nDe23QyrRiod41lBS/zCARxYXXDlYLT1+55DcJ5ZI2tZVLwSw7SZPawxVjb&#10;kQ80HH0lQgi7GBXU3nexlK6oyaCb2444cKXtDfoA+0rqHscQblq5iKKVNNhwaKixo7ym4ny8GgXv&#10;+e4TDz8Ls761+f6jzLrL6Xup1NPjlG1AeJr8v/juftMKXsP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6Q1ksMAAADbAAAADwAAAAAAAAAAAAAAAACYAgAAZHJzL2Rv&#10;d25yZXYueG1sUEsFBgAAAAAEAAQA9QAAAIgDA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感染科醫師</w:t>
                        </w:r>
                      </w:p>
                    </w:txbxContent>
                  </v:textbox>
                </v:shape>
                <v:shape id="直線單箭頭接點 289" o:spid="_x0000_s1045" type="#_x0000_t32" style="position:absolute;left:3714;top:4191;width:0;height:44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line id="直線接點 290" o:spid="_x0000_s1046" style="position:absolute;visibility:visible;mso-wrap-style:square" from="23622,5676" to="23622,11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wfecYAAADbAAAADwAAAGRycy9kb3ducmV2LnhtbESPQWvCQBSE7wX/w/IEb3VTL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MH3nGAAAA2wAAAA8AAAAAAAAA&#10;AAAAAAAAoQIAAGRycy9kb3ducmV2LnhtbFBLBQYAAAAABAAEAPkAAACUAwAAAAA=&#10;"/>
                <v:line id="直線接點 291" o:spid="_x0000_s1047" style="position:absolute;visibility:visible;mso-wrap-style:square" from="12858,11049" to="37211,11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64sYAAADbAAAADwAAAGRycy9kb3ducmV2LnhtbESPT2vCQBTE74LfYXlCb7qxl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AuuLGAAAA2wAAAA8AAAAAAAAA&#10;AAAAAAAAoQIAAGRycy9kb3ducmV2LnhtbFBLBQYAAAAABAAEAPkAAACUAwAAAAA=&#10;"/>
                <v:shape id="直線單箭頭接點 292" o:spid="_x0000_s1048" type="#_x0000_t32" style="position:absolute;left:12858;top:1104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nBZ8QAAADbAAAADwAAAGRycy9kb3ducmV2LnhtbESPQWvCQBSE74X+h+UVvNWNI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cFnxAAAANsAAAAPAAAAAAAAAAAA&#10;AAAAAKECAABkcnMvZG93bnJldi54bWxQSwUGAAAAAAQABAD5AAAAkgMAAAAA&#10;">
                  <v:stroke endarrow="block"/>
                </v:shape>
                <v:shape id="直線單箭頭接點 293" o:spid="_x0000_s1049" type="#_x0000_t32" style="position:absolute;left:20764;top:11144;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直線單箭頭接點 294" o:spid="_x0000_s1050" type="#_x0000_t32" style="position:absolute;left:28860;top:1104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shape id="直線單箭頭接點 295" o:spid="_x0000_s1051" type="#_x0000_t32" style="position:absolute;left:37242;top:1104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tfEMYAAADbAAAADwAAAGRycy9kb3ducmV2LnhtbESPT2vCQBTE7wW/w/KE3urGUlq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bXxDGAAAA2wAAAA8AAAAAAAAA&#10;AAAAAAAAoQIAAGRycy9kb3ducmV2LnhtbFBLBQYAAAAABAAEAPkAAACUAwAAAAA=&#10;">
                  <v:stroke endarrow="block"/>
                </v:shape>
                <v:line id="直線接點 296" o:spid="_x0000_s1052" style="position:absolute;visibility:visible;mso-wrap-style:square" from="50006,5429" to="50006,11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Qok8IAAADbAAAADwAAAGRycy9kb3ducmV2LnhtbERPz2vCMBS+D/wfwhN2m6nbKK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Qok8IAAADbAAAADwAAAAAAAAAAAAAA&#10;AAChAgAAZHJzL2Rvd25yZXYueG1sUEsFBgAAAAAEAAQA+QAAAJADAAAAAA==&#10;"/>
                <v:line id="直線接點 297" o:spid="_x0000_s1053" style="position:absolute;visibility:visible;mso-wrap-style:square" from="45434,11144" to="55149,11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shape id="直線單箭頭接點 298" o:spid="_x0000_s1054" type="#_x0000_t32" style="position:absolute;left:45434;top:11144;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直線單箭頭接點 299" o:spid="_x0000_s1055" type="#_x0000_t32" style="position:absolute;left:55149;top:11144;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shape id="直線單箭頭接點 300" o:spid="_x0000_s1056" type="#_x0000_t32" style="position:absolute;left:61436;top:5524;width:0;height:7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VqVcQAAADbAAAADwAAAGRycy9kb3ducmV2LnhtbESPQWvCQBSE74X+h+UVvNWNg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9WpVxAAAANsAAAAPAAAAAAAAAAAA&#10;AAAAAKECAABkcnMvZG93bnJldi54bWxQSwUGAAAAAAQABAD5AAAAkgMAAAAA&#10;">
                  <v:stroke endarrow="block"/>
                </v:shape>
              </v:group>
            </w:pict>
          </mc:Fallback>
        </mc:AlternateContent>
      </w:r>
      <w:r w:rsidRPr="00D31D37">
        <w:rPr>
          <w:rFonts w:ascii="Times New Roman" w:hAnsi="Times New Roman" w:cs="Times New Roman"/>
          <w:noProof/>
        </w:rPr>
        <mc:AlternateContent>
          <mc:Choice Requires="wpg">
            <w:drawing>
              <wp:anchor distT="0" distB="0" distL="114300" distR="114300" simplePos="0" relativeHeight="251657216" behindDoc="0" locked="0" layoutInCell="1" allowOverlap="1" wp14:anchorId="2B06B1E3" wp14:editId="3AE31427">
                <wp:simplePos x="0" y="0"/>
                <wp:positionH relativeFrom="column">
                  <wp:posOffset>-437515</wp:posOffset>
                </wp:positionH>
                <wp:positionV relativeFrom="paragraph">
                  <wp:posOffset>4584700</wp:posOffset>
                </wp:positionV>
                <wp:extent cx="6254750" cy="2717800"/>
                <wp:effectExtent l="635" t="3175" r="2540" b="3175"/>
                <wp:wrapNone/>
                <wp:docPr id="15" name="群組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4750" cy="2717800"/>
                          <a:chOff x="0" y="0"/>
                          <a:chExt cx="62547" cy="27178"/>
                        </a:xfrm>
                      </wpg:grpSpPr>
                      <wps:wsp>
                        <wps:cNvPr id="16" name="文字方塊 9"/>
                        <wps:cNvSpPr txBox="1">
                          <a:spLocks noChangeArrowheads="1"/>
                        </wps:cNvSpPr>
                        <wps:spPr bwMode="auto">
                          <a:xfrm>
                            <a:off x="0" y="0"/>
                            <a:ext cx="11449" cy="14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jc w:val="both"/>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受暴露人員抽血</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檢驗</w:t>
                              </w:r>
                              <w:r>
                                <w:rPr>
                                  <w:rFonts w:ascii="Times New Roman" w:eastAsia="標楷體" w:hAnsi="Times New Roman" w:cs="Times New Roman"/>
                                  <w:sz w:val="20"/>
                                  <w:szCs w:val="20"/>
                                </w:rPr>
                                <w:t>anti-HIV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並至</w:t>
                              </w:r>
                              <w:proofErr w:type="gramStart"/>
                              <w:r>
                                <w:rPr>
                                  <w:rFonts w:ascii="Times New Roman" w:eastAsia="標楷體" w:hAnsi="Times New Roman" w:cs="Times New Roman" w:hint="eastAsia"/>
                                  <w:sz w:val="20"/>
                                  <w:szCs w:val="20"/>
                                </w:rPr>
                                <w:t>愛滋病</w:t>
                              </w:r>
                              <w:proofErr w:type="gramEnd"/>
                              <w:r>
                                <w:rPr>
                                  <w:rFonts w:ascii="Times New Roman" w:eastAsia="標楷體" w:hAnsi="Times New Roman" w:cs="Times New Roman" w:hint="eastAsia"/>
                                  <w:sz w:val="20"/>
                                  <w:szCs w:val="20"/>
                                </w:rPr>
                                <w:t>指定</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醫</w:t>
                              </w:r>
                              <w:proofErr w:type="gramEnd"/>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院</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感染科就</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診，可由該院感</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染科醫師</w:t>
                              </w:r>
                              <w:proofErr w:type="gramEnd"/>
                              <w:r>
                                <w:rPr>
                                  <w:rFonts w:ascii="Times New Roman" w:eastAsia="標楷體" w:hAnsi="Times New Roman" w:cs="Times New Roman" w:hint="eastAsia"/>
                                  <w:sz w:val="20"/>
                                  <w:szCs w:val="20"/>
                                </w:rPr>
                                <w:t>聯絡</w:t>
                              </w:r>
                              <w:r>
                                <w:rPr>
                                  <w:rFonts w:ascii="Times New Roman" w:eastAsia="標楷體" w:hAnsi="Times New Roman" w:cs="Times New Roman"/>
                                  <w:sz w:val="20"/>
                                  <w:szCs w:val="20"/>
                                </w:rPr>
                                <w:t xml:space="preserve"> 1922 </w:t>
                              </w:r>
                              <w:r>
                                <w:rPr>
                                  <w:rFonts w:ascii="Times New Roman" w:eastAsia="標楷體" w:hAnsi="Times New Roman" w:cs="Times New Roman" w:hint="eastAsia"/>
                                  <w:sz w:val="20"/>
                                  <w:szCs w:val="20"/>
                                </w:rPr>
                                <w:t>提供針扎</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專線，洽專線處</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理醫師共同評估</w:t>
                              </w:r>
                            </w:p>
                          </w:txbxContent>
                        </wps:txbx>
                        <wps:bodyPr rot="0" vert="horz" wrap="square" lIns="91440" tIns="45720" rIns="91440" bIns="45720" anchor="t" anchorCtr="0" upright="1">
                          <a:noAutofit/>
                        </wps:bodyPr>
                      </wps:wsp>
                      <wps:wsp>
                        <wps:cNvPr id="17" name="文字方塊 10"/>
                        <wps:cNvSpPr txBox="1">
                          <a:spLocks noChangeArrowheads="1"/>
                        </wps:cNvSpPr>
                        <wps:spPr bwMode="auto">
                          <a:xfrm>
                            <a:off x="10953" y="4762"/>
                            <a:ext cx="8585" cy="548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w:t>
                              </w:r>
                            </w:p>
                          </w:txbxContent>
                        </wps:txbx>
                        <wps:bodyPr rot="0" vert="horz" wrap="square" lIns="91440" tIns="45720" rIns="91440" bIns="45720" anchor="t" anchorCtr="0" upright="1">
                          <a:noAutofit/>
                        </wps:bodyPr>
                      </wps:wsp>
                      <wps:wsp>
                        <wps:cNvPr id="18" name="文字方塊 11"/>
                        <wps:cNvSpPr txBox="1">
                          <a:spLocks noChangeArrowheads="1"/>
                        </wps:cNvSpPr>
                        <wps:spPr bwMode="auto">
                          <a:xfrm>
                            <a:off x="18192" y="4667"/>
                            <a:ext cx="8585"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anti-HBs(+)</w:t>
                              </w:r>
                            </w:p>
                          </w:txbxContent>
                        </wps:txbx>
                        <wps:bodyPr rot="0" vert="horz" wrap="square" lIns="91440" tIns="45720" rIns="91440" bIns="45720" anchor="t" anchorCtr="0" upright="1">
                          <a:noAutofit/>
                        </wps:bodyPr>
                      </wps:wsp>
                      <wps:wsp>
                        <wps:cNvPr id="19" name="文字方塊 12"/>
                        <wps:cNvSpPr txBox="1">
                          <a:spLocks noChangeArrowheads="1"/>
                        </wps:cNvSpPr>
                        <wps:spPr bwMode="auto">
                          <a:xfrm>
                            <a:off x="34766" y="4762"/>
                            <a:ext cx="9849" cy="1136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anti-HBs(-)</w:t>
                              </w:r>
                              <w:r>
                                <w:rPr>
                                  <w:rFonts w:ascii="Times New Roman" w:eastAsia="標楷體" w:hAnsi="Times New Roman" w:cs="Times New Roman" w:hint="eastAsia"/>
                                  <w:sz w:val="20"/>
                                  <w:szCs w:val="20"/>
                                </w:rPr>
                                <w:t>已完成疫苗注射</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但未產生抗體</w:t>
                              </w:r>
                            </w:p>
                          </w:txbxContent>
                        </wps:txbx>
                        <wps:bodyPr rot="0" vert="horz" wrap="square" lIns="91440" tIns="45720" rIns="91440" bIns="45720" anchor="t" anchorCtr="0" upright="1">
                          <a:noAutofit/>
                        </wps:bodyPr>
                      </wps:wsp>
                      <wps:wsp>
                        <wps:cNvPr id="20" name="文字方塊 14"/>
                        <wps:cNvSpPr txBox="1">
                          <a:spLocks noChangeArrowheads="1"/>
                        </wps:cNvSpPr>
                        <wps:spPr bwMode="auto">
                          <a:xfrm>
                            <a:off x="51435" y="4667"/>
                            <a:ext cx="8585"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anti-HCV(-)</w:t>
                              </w:r>
                            </w:p>
                          </w:txbxContent>
                        </wps:txbx>
                        <wps:bodyPr rot="0" vert="horz" wrap="square" lIns="91440" tIns="45720" rIns="91440" bIns="45720" anchor="t" anchorCtr="0" upright="1">
                          <a:noAutofit/>
                        </wps:bodyPr>
                      </wps:wsp>
                      <wps:wsp>
                        <wps:cNvPr id="21" name="文字方塊 15"/>
                        <wps:cNvSpPr txBox="1">
                          <a:spLocks noChangeArrowheads="1"/>
                        </wps:cNvSpPr>
                        <wps:spPr bwMode="auto">
                          <a:xfrm>
                            <a:off x="42862" y="4667"/>
                            <a:ext cx="8585" cy="5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anti-HCV(+)</w:t>
                              </w:r>
                            </w:p>
                          </w:txbxContent>
                        </wps:txbx>
                        <wps:bodyPr rot="0" vert="horz" wrap="square" lIns="91440" tIns="45720" rIns="91440" bIns="45720" anchor="t" anchorCtr="0" upright="1">
                          <a:noAutofit/>
                        </wps:bodyPr>
                      </wps:wsp>
                      <wps:wsp>
                        <wps:cNvPr id="22" name="文字方塊 17"/>
                        <wps:cNvSpPr txBox="1">
                          <a:spLocks noChangeArrowheads="1"/>
                        </wps:cNvSpPr>
                        <wps:spPr bwMode="auto">
                          <a:xfrm>
                            <a:off x="26003" y="4762"/>
                            <a:ext cx="10096" cy="8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anti-HBs(-)</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且未注射疫苗</w:t>
                              </w:r>
                            </w:p>
                          </w:txbxContent>
                        </wps:txbx>
                        <wps:bodyPr rot="0" vert="horz" wrap="square" lIns="91440" tIns="45720" rIns="91440" bIns="45720" anchor="t" anchorCtr="0" upright="1">
                          <a:noAutofit/>
                        </wps:bodyPr>
                      </wps:wsp>
                      <wps:wsp>
                        <wps:cNvPr id="23" name="文字方塊 18"/>
                        <wps:cNvSpPr txBox="1">
                          <a:spLocks noChangeArrowheads="1"/>
                        </wps:cNvSpPr>
                        <wps:spPr bwMode="auto">
                          <a:xfrm>
                            <a:off x="9728" y="16668"/>
                            <a:ext cx="10560" cy="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建議會診合適之專科醫師</w:t>
                              </w:r>
                            </w:p>
                          </w:txbxContent>
                        </wps:txbx>
                        <wps:bodyPr rot="0" vert="horz" wrap="square" lIns="91440" tIns="45720" rIns="91440" bIns="45720" anchor="t" anchorCtr="0" upright="1">
                          <a:noAutofit/>
                        </wps:bodyPr>
                      </wps:wsp>
                      <wps:wsp>
                        <wps:cNvPr id="24" name="文字方塊 19"/>
                        <wps:cNvSpPr txBox="1">
                          <a:spLocks noChangeArrowheads="1"/>
                        </wps:cNvSpPr>
                        <wps:spPr bwMode="auto">
                          <a:xfrm>
                            <a:off x="19526" y="16668"/>
                            <a:ext cx="23908" cy="10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請參閱「扎傷及血液、</w:t>
                              </w:r>
                              <w:proofErr w:type="gramStart"/>
                              <w:r>
                                <w:rPr>
                                  <w:rFonts w:ascii="Times New Roman" w:eastAsia="標楷體" w:hAnsi="Times New Roman" w:cs="Times New Roman" w:hint="eastAsia"/>
                                  <w:sz w:val="20"/>
                                  <w:szCs w:val="20"/>
                                </w:rPr>
                                <w:t>體液暴觸之</w:t>
                              </w:r>
                              <w:proofErr w:type="gramEnd"/>
                              <w:r>
                                <w:rPr>
                                  <w:rFonts w:ascii="Times New Roman" w:eastAsia="標楷體" w:hAnsi="Times New Roman" w:cs="Times New Roman" w:hint="eastAsia"/>
                                  <w:sz w:val="20"/>
                                  <w:szCs w:val="20"/>
                                </w:rPr>
                                <w:t>感染控制措施指引」表二及陸、四「有關扎傷或血液、體液</w:t>
                              </w:r>
                              <w:proofErr w:type="gramStart"/>
                              <w:r>
                                <w:rPr>
                                  <w:rFonts w:ascii="Times New Roman" w:eastAsia="標楷體" w:hAnsi="Times New Roman" w:cs="Times New Roman" w:hint="eastAsia"/>
                                  <w:sz w:val="20"/>
                                  <w:szCs w:val="20"/>
                                </w:rPr>
                                <w:t>暴觸後</w:t>
                              </w:r>
                              <w:proofErr w:type="gramEnd"/>
                              <w:r>
                                <w:rPr>
                                  <w:rFonts w:ascii="Times New Roman" w:eastAsia="標楷體" w:hAnsi="Times New Roman" w:cs="Times New Roman" w:hint="eastAsia"/>
                                  <w:sz w:val="20"/>
                                  <w:szCs w:val="20"/>
                                </w:rPr>
                                <w:t>之</w:t>
                              </w:r>
                              <w:r>
                                <w:rPr>
                                  <w:rFonts w:ascii="Times New Roman" w:eastAsia="標楷體" w:hAnsi="Times New Roman" w:cs="Times New Roman"/>
                                  <w:sz w:val="20"/>
                                  <w:szCs w:val="20"/>
                                </w:rPr>
                                <w:t xml:space="preserve"> HBV</w:t>
                              </w:r>
                              <w:r>
                                <w:rPr>
                                  <w:rFonts w:ascii="Times New Roman" w:eastAsia="標楷體" w:hAnsi="Times New Roman" w:cs="Times New Roman" w:hint="eastAsia"/>
                                  <w:sz w:val="20"/>
                                  <w:szCs w:val="20"/>
                                </w:rPr>
                                <w:t>感染預防措施」之第</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一</w:t>
                              </w:r>
                              <w:proofErr w:type="gramEnd"/>
                              <w:r>
                                <w:rPr>
                                  <w:rFonts w:ascii="Times New Roman" w:eastAsia="標楷體" w:hAnsi="Times New Roman" w:cs="Times New Roman"/>
                                  <w:sz w:val="20"/>
                                  <w:szCs w:val="20"/>
                                </w:rPr>
                                <w:t>)-(</w:t>
                              </w:r>
                              <w:r>
                                <w:rPr>
                                  <w:rFonts w:ascii="Times New Roman" w:eastAsia="標楷體" w:hAnsi="Times New Roman" w:cs="Times New Roman" w:hint="eastAsia"/>
                                  <w:sz w:val="20"/>
                                  <w:szCs w:val="20"/>
                                </w:rPr>
                                <w:t>五</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項說明</w:t>
                              </w:r>
                            </w:p>
                          </w:txbxContent>
                        </wps:txbx>
                        <wps:bodyPr rot="0" vert="horz" wrap="square" lIns="91440" tIns="45720" rIns="91440" bIns="45720" anchor="t" anchorCtr="0" upright="1">
                          <a:noAutofit/>
                        </wps:bodyPr>
                      </wps:wsp>
                      <wps:wsp>
                        <wps:cNvPr id="25" name="文字方塊 20"/>
                        <wps:cNvSpPr txBox="1">
                          <a:spLocks noChangeArrowheads="1"/>
                        </wps:cNvSpPr>
                        <wps:spPr bwMode="auto">
                          <a:xfrm>
                            <a:off x="43148" y="16668"/>
                            <a:ext cx="8668" cy="6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建議會診合適之專科醫師</w:t>
                              </w:r>
                            </w:p>
                          </w:txbxContent>
                        </wps:txbx>
                        <wps:bodyPr rot="0" vert="horz" wrap="square" lIns="91440" tIns="45720" rIns="91440" bIns="45720" anchor="t" anchorCtr="0" upright="1">
                          <a:noAutofit/>
                        </wps:bodyPr>
                      </wps:wsp>
                      <wps:wsp>
                        <wps:cNvPr id="26" name="文字方塊 21"/>
                        <wps:cNvSpPr txBox="1">
                          <a:spLocks noChangeArrowheads="1"/>
                        </wps:cNvSpPr>
                        <wps:spPr bwMode="auto">
                          <a:xfrm>
                            <a:off x="51625" y="16764"/>
                            <a:ext cx="10922" cy="10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暴露後</w:t>
                              </w:r>
                              <w:r>
                                <w:rPr>
                                  <w:rFonts w:ascii="Times New Roman" w:eastAsia="標楷體" w:hAnsi="Times New Roman" w:cs="Times New Roman"/>
                                  <w:sz w:val="20"/>
                                  <w:szCs w:val="20"/>
                                </w:rPr>
                                <w:t>3</w:t>
                              </w:r>
                              <w:r>
                                <w:rPr>
                                  <w:rFonts w:ascii="Times New Roman" w:eastAsia="標楷體" w:hAnsi="Times New Roman" w:cs="Times New Roman" w:hint="eastAsia"/>
                                  <w:sz w:val="20"/>
                                  <w:szCs w:val="20"/>
                                </w:rPr>
                                <w:t>個月、</w:t>
                              </w:r>
                              <w:r>
                                <w:rPr>
                                  <w:rFonts w:ascii="Times New Roman" w:eastAsia="標楷體" w:hAnsi="Times New Roman" w:cs="Times New Roman"/>
                                  <w:sz w:val="20"/>
                                  <w:szCs w:val="20"/>
                                </w:rPr>
                                <w:t xml:space="preserve"> 6</w:t>
                              </w:r>
                              <w:r>
                                <w:rPr>
                                  <w:rFonts w:ascii="Times New Roman" w:eastAsia="標楷體" w:hAnsi="Times New Roman" w:cs="Times New Roman" w:hint="eastAsia"/>
                                  <w:sz w:val="20"/>
                                  <w:szCs w:val="20"/>
                                </w:rPr>
                                <w:t>個月定期追蹤</w:t>
                              </w:r>
                              <w:r>
                                <w:rPr>
                                  <w:rFonts w:ascii="Times New Roman" w:eastAsia="標楷體" w:hAnsi="Times New Roman" w:cs="Times New Roman"/>
                                  <w:sz w:val="20"/>
                                  <w:szCs w:val="20"/>
                                </w:rPr>
                                <w:t xml:space="preserve"> anti-HCV</w:t>
                              </w:r>
                              <w:r>
                                <w:rPr>
                                  <w:rFonts w:ascii="Times New Roman" w:eastAsia="標楷體" w:hAnsi="Times New Roman" w:cs="Times New Roman" w:hint="eastAsia"/>
                                  <w:sz w:val="20"/>
                                  <w:szCs w:val="20"/>
                                </w:rPr>
                                <w:t>及</w:t>
                              </w:r>
                              <w:r>
                                <w:rPr>
                                  <w:rFonts w:ascii="Times New Roman" w:eastAsia="標楷體" w:hAnsi="Times New Roman" w:cs="Times New Roman"/>
                                  <w:sz w:val="20"/>
                                  <w:szCs w:val="20"/>
                                </w:rPr>
                                <w:t>SGOT (AST)</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SGPT (ALT)</w:t>
                              </w:r>
                            </w:p>
                          </w:txbxContent>
                        </wps:txbx>
                        <wps:bodyPr rot="0" vert="horz" wrap="square" lIns="91440" tIns="45720" rIns="91440" bIns="45720" anchor="t" anchorCtr="0" upright="1">
                          <a:noAutofit/>
                        </wps:bodyPr>
                      </wps:wsp>
                      <wps:wsp>
                        <wps:cNvPr id="27" name="直線單箭頭接點 301"/>
                        <wps:cNvCnPr/>
                        <wps:spPr bwMode="auto">
                          <a:xfrm>
                            <a:off x="14001" y="9048"/>
                            <a:ext cx="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直線接點 302"/>
                        <wps:cNvCnPr/>
                        <wps:spPr bwMode="auto">
                          <a:xfrm>
                            <a:off x="21907" y="8667"/>
                            <a:ext cx="0" cy="59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直線接點 303"/>
                        <wps:cNvCnPr/>
                        <wps:spPr bwMode="auto">
                          <a:xfrm>
                            <a:off x="21907" y="14573"/>
                            <a:ext cx="166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直線接點 304"/>
                        <wps:cNvCnPr/>
                        <wps:spPr bwMode="auto">
                          <a:xfrm>
                            <a:off x="38576" y="13239"/>
                            <a:ext cx="0" cy="12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直線單箭頭接點 305"/>
                        <wps:cNvCnPr/>
                        <wps:spPr bwMode="auto">
                          <a:xfrm>
                            <a:off x="30194" y="14668"/>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直線單箭頭接點 306"/>
                        <wps:cNvCnPr/>
                        <wps:spPr bwMode="auto">
                          <a:xfrm>
                            <a:off x="46577" y="8477"/>
                            <a:ext cx="0" cy="84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直線單箭頭接點 308"/>
                        <wps:cNvCnPr/>
                        <wps:spPr bwMode="auto">
                          <a:xfrm>
                            <a:off x="56292" y="8477"/>
                            <a:ext cx="0" cy="84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直線接點 309"/>
                        <wps:cNvCnPr/>
                        <wps:spPr bwMode="auto">
                          <a:xfrm>
                            <a:off x="4381" y="14763"/>
                            <a:ext cx="0" cy="57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群組 15" o:spid="_x0000_s1057" style="position:absolute;left:0;text-align:left;margin-left:-34.45pt;margin-top:361pt;width:492.5pt;height:214pt;z-index:251658240" coordsize="62547,27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">
                <v:shape id="文字方塊 9" o:spid="_x0000_s1058" type="#_x0000_t202" style="position:absolute;width:11449;height:14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InYMMA&#10;AADbAAAADwAAAGRycy9kb3ducmV2LnhtbERPS2vCQBC+C/0PyxS8mU2FBkmzigTEUuxBm0tv0+zk&#10;QbOzMbs1aX99VxC8zcf3nGwzmU5caHCtZQVPUQyCuLS65VpB8bFbrEA4j6yxs0wKfsnBZv0wyzDV&#10;duQjXU6+FiGEXYoKGu/7VEpXNmTQRbYnDlxlB4M+wKGWesAxhJtOLuM4kQZbDg0N9pQ3VH6ffoyC&#10;t3z3jsevpVn9dfn+UG37c/H5rNT8cdq+gPA0+bv45n7VYX4C11/C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InYMMAAADbAAAADwAAAAAAAAAAAAAAAACYAgAAZHJzL2Rv&#10;d25yZXYueG1sUEsFBgAAAAAEAAQA9QAAAIgDAAAAAA==&#10;" filled="f" stroked="f" strokeweight=".5pt">
                  <v:textbox>
                    <w:txbxContent>
                      <w:p w:rsidR="00D31D37" w:rsidRDefault="00D31D37" w:rsidP="00D31D37">
                        <w:pPr>
                          <w:spacing w:line="240" w:lineRule="exact"/>
                          <w:ind w:left="1"/>
                          <w:jc w:val="both"/>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受暴露人員抽血</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檢驗</w:t>
                        </w:r>
                        <w:r>
                          <w:rPr>
                            <w:rFonts w:ascii="Times New Roman" w:eastAsia="標楷體" w:hAnsi="Times New Roman" w:cs="Times New Roman"/>
                            <w:sz w:val="20"/>
                            <w:szCs w:val="20"/>
                          </w:rPr>
                          <w:t>anti-HIV</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並至</w:t>
                        </w:r>
                        <w:proofErr w:type="gramStart"/>
                        <w:r>
                          <w:rPr>
                            <w:rFonts w:ascii="Times New Roman" w:eastAsia="標楷體" w:hAnsi="Times New Roman" w:cs="Times New Roman" w:hint="eastAsia"/>
                            <w:sz w:val="20"/>
                            <w:szCs w:val="20"/>
                          </w:rPr>
                          <w:t>愛滋病</w:t>
                        </w:r>
                        <w:proofErr w:type="gramEnd"/>
                        <w:r>
                          <w:rPr>
                            <w:rFonts w:ascii="Times New Roman" w:eastAsia="標楷體" w:hAnsi="Times New Roman" w:cs="Times New Roman" w:hint="eastAsia"/>
                            <w:sz w:val="20"/>
                            <w:szCs w:val="20"/>
                          </w:rPr>
                          <w:t>指定</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醫</w:t>
                        </w:r>
                        <w:proofErr w:type="gramEnd"/>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院</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感染科就</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診，可由該院感</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染科醫師</w:t>
                        </w:r>
                        <w:proofErr w:type="gramEnd"/>
                        <w:r>
                          <w:rPr>
                            <w:rFonts w:ascii="Times New Roman" w:eastAsia="標楷體" w:hAnsi="Times New Roman" w:cs="Times New Roman" w:hint="eastAsia"/>
                            <w:sz w:val="20"/>
                            <w:szCs w:val="20"/>
                          </w:rPr>
                          <w:t>聯絡</w:t>
                        </w:r>
                        <w:r>
                          <w:rPr>
                            <w:rFonts w:ascii="Times New Roman" w:eastAsia="標楷體" w:hAnsi="Times New Roman" w:cs="Times New Roman"/>
                            <w:sz w:val="20"/>
                            <w:szCs w:val="20"/>
                          </w:rPr>
                          <w:t xml:space="preserve"> 1922 </w:t>
                        </w:r>
                        <w:r>
                          <w:rPr>
                            <w:rFonts w:ascii="Times New Roman" w:eastAsia="標楷體" w:hAnsi="Times New Roman" w:cs="Times New Roman" w:hint="eastAsia"/>
                            <w:sz w:val="20"/>
                            <w:szCs w:val="20"/>
                          </w:rPr>
                          <w:t>提供針扎</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專線，洽專線處</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理醫師共同評估</w:t>
                        </w:r>
                      </w:p>
                    </w:txbxContent>
                  </v:textbox>
                </v:shape>
                <v:shape id="文字方塊 10" o:spid="_x0000_s1059" type="#_x0000_t202" style="position:absolute;left:10953;top:4762;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phzcAA&#10;AADbAAAADwAAAGRycy9kb3ducmV2LnhtbERPyWrDMBC9F/IPYgq91bJDaIobxZRAIadAs/g8WFPL&#10;1BoZSU1sf31VKOQ2j7fOphptL67kQ+dYQZHlIIgbpztuFZxPH8+vIEJE1tg7JgUTBai2i4cNltrd&#10;+JOux9iKFMKhRAUmxqGUMjSGLIbMDcSJ+3LeYkzQt1J7vKVw28tlnr9Iix2nBoMD7Qw138cfq6Bu&#10;7VxfisEbbfsVH+bpdHadUk+P4/sbiEhjvIv/3Xud5q/h75d0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2phzcAAAADbAAAADwAAAAAAAAAAAAAAAACYAgAAZHJzL2Rvd25y&#10;ZXYueG1sUEsFBgAAAAAEAAQA9QAAAIUDAAAAAA==&#10;"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w:t>
                        </w:r>
                      </w:p>
                    </w:txbxContent>
                  </v:textbox>
                </v:shape>
                <v:shape id="文字方塊 11" o:spid="_x0000_s1060" type="#_x0000_t202" style="position:absolute;left:18192;top:4667;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EWicUA&#10;AADbAAAADwAAAGRycy9kb3ducmV2LnhtbESPT2vCQBDF7wW/wzKCt7pRUCS6igSkRdqDfy7exuyY&#10;BLOzMbtq2k/vHAq9zfDevPebxapztXpQGyrPBkbDBBRx7m3FhYHjYfM+AxUissXaMxn4oQCrZe9t&#10;gan1T97RYx8LJSEcUjRQxtikWoe8JIdh6Bti0S6+dRhlbQttW3xKuKv1OEmm2mHF0lBiQ1lJ+XV/&#10;dwa22eYbd+exm/3W2cfXZd3cjqeJMYN+t56DitTFf/Pf9acVfIGV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YRaJxQAAANsAAAAPAAAAAAAAAAAAAAAAAJgCAABkcnMv&#10;ZG93bnJldi54bWxQSwUGAAAAAAQABAD1AAAAig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anti-HBs(+)</w:t>
                        </w:r>
                      </w:p>
                    </w:txbxContent>
                  </v:textbox>
                </v:shape>
                <v:shape id="文字方塊 12" o:spid="_x0000_s1061" type="#_x0000_t202" style="position:absolute;left:34766;top:4762;width:9849;height:1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lQJMAA&#10;AADbAAAADwAAAGRycy9kb3ducmV2LnhtbERPyWrDMBC9F/IPYgq91bJDKKkbxZRAIadAs/g8WFPL&#10;1BoZSU1sf31VKOQ2j7fOphptL67kQ+dYQZHlIIgbpztuFZxPH89rECEia+wdk4KJAlTbxcMGS+1u&#10;/EnXY2xFCuFQogIT41BKGRpDFkPmBuLEfTlvMSboW6k93lK47eUyz1+kxY5Tg8GBdoaa7+OPVVC3&#10;dq4vxeCNtv2KD/N0OrtOqafH8f0NRKQx3sX/7r1O81/h75d0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blQJMAAAADbAAAADwAAAAAAAAAAAAAAAACYAgAAZHJzL2Rvd25y&#10;ZXYueG1sUEsFBgAAAAAEAAQA9QAAAIUDAAAAAA==&#10;"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anti-HBs(-)</w:t>
                        </w:r>
                        <w:r>
                          <w:rPr>
                            <w:rFonts w:ascii="Times New Roman" w:eastAsia="標楷體" w:hAnsi="Times New Roman" w:cs="Times New Roman" w:hint="eastAsia"/>
                            <w:sz w:val="20"/>
                            <w:szCs w:val="20"/>
                          </w:rPr>
                          <w:t>已完成疫苗注射</w:t>
                        </w:r>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但未產生抗體</w:t>
                        </w:r>
                      </w:p>
                    </w:txbxContent>
                  </v:textbox>
                </v:shape>
                <v:shape id="文字方塊 14" o:spid="_x0000_s1062" type="#_x0000_t202" style="position:absolute;left:51435;top:4667;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vQMsIA&#10;AADbAAAADwAAAGRycy9kb3ducmV2LnhtbERPy2rCQBTdC/7DcAvudNKAItFRJCAtxS58bNzdZq5J&#10;6MydmJkmsV/vLApdHs57vR2sER21vnas4HWWgCAunK65VHA576dLED4gazSOScGDPGw349EaM+16&#10;PlJ3CqWIIewzVFCF0GRS+qIii37mGuLI3VxrMUTYllK32Mdwa2SaJAtpsebYUGFDeUXF9+nHKvjI&#10;9594/Ert8tfkb4fbrrlfrnOlJi/DbgUi0BD+xX/ud60gjevjl/g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e9AywgAAANsAAAAPAAAAAAAAAAAAAAAAAJgCAABkcnMvZG93&#10;bnJldi54bWxQSwUGAAAAAAQABAD1AAAAhw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anti-HCV(-)</w:t>
                        </w:r>
                      </w:p>
                    </w:txbxContent>
                  </v:textbox>
                </v:shape>
                <v:shape id="文字方塊 15" o:spid="_x0000_s1063" type="#_x0000_t202" style="position:absolute;left:42862;top:4667;width:8585;height:5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d1qcQA&#10;AADbAAAADwAAAGRycy9kb3ducmV2LnhtbESPQYvCMBSE78L+h/AEb5paUKRrFCmIsuhBt5e9vW2e&#10;bbF56TZZrf56Iwgeh5n5hpkvO1OLC7WusqxgPIpAEOdWV1woyL7XwxkI55E11pZJwY0cLBcfvTkm&#10;2l75QJejL0SAsEtQQel9k0jp8pIMupFtiIN3sq1BH2RbSN3iNcBNLeMomkqDFYeFEhtKS8rPx3+j&#10;4Ctd7/HwG5vZvU43u9Oq+ct+JkoN+t3qE4Snzr/Dr/ZWK4jH8PwSfo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3danEAAAA2wAAAA8AAAAAAAAAAAAAAAAAmAIAAGRycy9k&#10;b3ducmV2LnhtbFBLBQYAAAAABAAEAPUAAACJAw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anti-HCV(+)</w:t>
                        </w:r>
                      </w:p>
                    </w:txbxContent>
                  </v:textbox>
                </v:shape>
                <v:shape id="文字方塊 17" o:spid="_x0000_s1064" type="#_x0000_t202" style="position:absolute;left:26003;top:4762;width:10096;height:8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r3sMA&#10;AADbAAAADwAAAGRycy9kb3ducmV2LnhtbESPQYvCMBSE74L/ITzBm6YWFKlGkYLsIu5B14u3Z/Ns&#10;i81LbaLW/fVGEPY4zMw3zHzZmkrcqXGlZQWjYQSCOLO65FzB4Xc9mIJwHlljZZkUPMnBctHtzDHR&#10;9sE7uu99LgKEXYIKCu/rREqXFWTQDW1NHLyzbQz6IJtc6gYfAW4qGUfRRBosOSwUWFNaUHbZ34yC&#10;Tbr+wd0pNtO/Kv3anlf19XAcK9XvtasZCE+t/w9/2t9aQRzD+0v4AX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Xr3sMAAADbAAAADwAAAAAAAAAAAAAAAACYAgAAZHJzL2Rv&#10;d25yZXYueG1sUEsFBgAAAAAEAAQA9QAAAIgDA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受暴露人員</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HBsAg</w:t>
                        </w:r>
                        <w:proofErr w:type="spellEnd"/>
                        <w:r>
                          <w:rPr>
                            <w:rFonts w:ascii="Times New Roman" w:eastAsia="標楷體" w:hAnsi="Times New Roman" w:cs="Times New Roman"/>
                            <w:sz w:val="20"/>
                            <w:szCs w:val="20"/>
                          </w:rPr>
                          <w:t>(-) anti-HBs(-)</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且未注射疫苗</w:t>
                        </w:r>
                      </w:p>
                    </w:txbxContent>
                  </v:textbox>
                </v:shape>
                <v:shape id="文字方塊 18" o:spid="_x0000_s1065" type="#_x0000_t202" style="position:absolute;left:9728;top:16668;width:10560;height:6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lORcUA&#10;AADbAAAADwAAAGRycy9kb3ducmV2LnhtbESPT4vCMBTE7wv7HcJb8LamVhTpGkUKsiJ68M/F29vm&#10;2Rabl24TtfrpjSB4HGbmN8x42ppKXKhxpWUFvW4EgjizuuRcwX43/x6BcB5ZY2WZFNzIwXTy+THG&#10;RNsrb+iy9bkIEHYJKii8rxMpXVaQQde1NXHwjrYx6INscqkbvAa4qWQcRUNpsOSwUGBNaUHZaXs2&#10;CpbpfI2bv9iM7lX6uzrO6v/9YaBU56ud/YDw1Pp3+NVeaAVxH5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U5FxQAAANsAAAAPAAAAAAAAAAAAAAAAAJgCAABkcnMv&#10;ZG93bnJldi54bWxQSwUGAAAAAAQABAD1AAAAigMAAAAA&#10;" filled="f" stroked="f" strokeweight=".5pt">
                  <v:textbox>
                    <w:txbxContent>
                      <w:p w:rsidR="00D31D37" w:rsidRDefault="00D31D37" w:rsidP="00D31D37">
                        <w:pPr>
                          <w:spacing w:line="240" w:lineRule="exact"/>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建議會診合適之專科醫師</w:t>
                        </w:r>
                      </w:p>
                    </w:txbxContent>
                  </v:textbox>
                </v:shape>
                <v:shape id="文字方塊 19" o:spid="_x0000_s1066" type="#_x0000_t202" style="position:absolute;left:19526;top:16668;width:23908;height:10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DWMcUA&#10;AADbAAAADwAAAGRycy9kb3ducmV2LnhtbESPT4vCMBTE7wv7HcJb8LamFhXpGkUKsiJ68M/F29vm&#10;2Rabl24TtfrpjSB4HGbmN8x42ppKXKhxpWUFvW4EgjizuuRcwX43/x6BcB5ZY2WZFNzIwXTy+THG&#10;RNsrb+iy9bkIEHYJKii8rxMpXVaQQde1NXHwjrYx6INscqkbvAa4qWQcRUNpsOSwUGBNaUHZaXs2&#10;CpbpfI2bv9iM7lX6uzrO6v/9YaBU56ud/YDw1Pp3+NVeaAVxH5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QNYxxQAAANsAAAAPAAAAAAAAAAAAAAAAAJgCAABkcnMv&#10;ZG93bnJldi54bWxQSwUGAAAAAAQABAD1AAAAig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請參閱「扎傷及血液、</w:t>
                        </w:r>
                        <w:proofErr w:type="gramStart"/>
                        <w:r>
                          <w:rPr>
                            <w:rFonts w:ascii="Times New Roman" w:eastAsia="標楷體" w:hAnsi="Times New Roman" w:cs="Times New Roman" w:hint="eastAsia"/>
                            <w:sz w:val="20"/>
                            <w:szCs w:val="20"/>
                          </w:rPr>
                          <w:t>體液暴觸之</w:t>
                        </w:r>
                        <w:proofErr w:type="gramEnd"/>
                        <w:r>
                          <w:rPr>
                            <w:rFonts w:ascii="Times New Roman" w:eastAsia="標楷體" w:hAnsi="Times New Roman" w:cs="Times New Roman" w:hint="eastAsia"/>
                            <w:sz w:val="20"/>
                            <w:szCs w:val="20"/>
                          </w:rPr>
                          <w:t>感染控制措施指引」表二及陸、四「有關扎傷或血液、體液</w:t>
                        </w:r>
                        <w:proofErr w:type="gramStart"/>
                        <w:r>
                          <w:rPr>
                            <w:rFonts w:ascii="Times New Roman" w:eastAsia="標楷體" w:hAnsi="Times New Roman" w:cs="Times New Roman" w:hint="eastAsia"/>
                            <w:sz w:val="20"/>
                            <w:szCs w:val="20"/>
                          </w:rPr>
                          <w:t>暴觸後</w:t>
                        </w:r>
                        <w:proofErr w:type="gramEnd"/>
                        <w:r>
                          <w:rPr>
                            <w:rFonts w:ascii="Times New Roman" w:eastAsia="標楷體" w:hAnsi="Times New Roman" w:cs="Times New Roman" w:hint="eastAsia"/>
                            <w:sz w:val="20"/>
                            <w:szCs w:val="20"/>
                          </w:rPr>
                          <w:t>之</w:t>
                        </w:r>
                        <w:r>
                          <w:rPr>
                            <w:rFonts w:ascii="Times New Roman" w:eastAsia="標楷體" w:hAnsi="Times New Roman" w:cs="Times New Roman"/>
                            <w:sz w:val="20"/>
                            <w:szCs w:val="20"/>
                          </w:rPr>
                          <w:t xml:space="preserve"> HBV</w:t>
                        </w:r>
                        <w:r>
                          <w:rPr>
                            <w:rFonts w:ascii="Times New Roman" w:eastAsia="標楷體" w:hAnsi="Times New Roman" w:cs="Times New Roman" w:hint="eastAsia"/>
                            <w:sz w:val="20"/>
                            <w:szCs w:val="20"/>
                          </w:rPr>
                          <w:t>感染預防措施」之第</w:t>
                        </w:r>
                        <w:r>
                          <w:rPr>
                            <w:rFonts w:ascii="Times New Roman" w:eastAsia="標楷體" w:hAnsi="Times New Roman" w:cs="Times New Roman"/>
                            <w:sz w:val="20"/>
                            <w:szCs w:val="20"/>
                          </w:rPr>
                          <w:t xml:space="preserve"> (</w:t>
                        </w:r>
                        <w:proofErr w:type="gramStart"/>
                        <w:r>
                          <w:rPr>
                            <w:rFonts w:ascii="Times New Roman" w:eastAsia="標楷體" w:hAnsi="Times New Roman" w:cs="Times New Roman" w:hint="eastAsia"/>
                            <w:sz w:val="20"/>
                            <w:szCs w:val="20"/>
                          </w:rPr>
                          <w:t>一</w:t>
                        </w:r>
                        <w:proofErr w:type="gramEnd"/>
                        <w:r>
                          <w:rPr>
                            <w:rFonts w:ascii="Times New Roman" w:eastAsia="標楷體" w:hAnsi="Times New Roman" w:cs="Times New Roman"/>
                            <w:sz w:val="20"/>
                            <w:szCs w:val="20"/>
                          </w:rPr>
                          <w:t>)-(</w:t>
                        </w:r>
                        <w:r>
                          <w:rPr>
                            <w:rFonts w:ascii="Times New Roman" w:eastAsia="標楷體" w:hAnsi="Times New Roman" w:cs="Times New Roman" w:hint="eastAsia"/>
                            <w:sz w:val="20"/>
                            <w:szCs w:val="20"/>
                          </w:rPr>
                          <w:t>五</w:t>
                        </w: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項說明</w:t>
                        </w:r>
                      </w:p>
                    </w:txbxContent>
                  </v:textbox>
                </v:shape>
                <v:shape id="文字方塊 20" o:spid="_x0000_s1067" type="#_x0000_t202" style="position:absolute;left:43148;top:16668;width:8668;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xzqsUA&#10;AADbAAAADwAAAGRycy9kb3ducmV2LnhtbESPQWvCQBSE70L/w/IK3szGgCJpVpGAtEh70Hrp7TX7&#10;TILZt2l2m6T99a4geBxm5hsm24ymET11rrasYB7FIIgLq2suFZw+d7MVCOeRNTaWScEfOdisnyYZ&#10;ptoOfKD+6EsRIOxSVFB536ZSuqIigy6yLXHwzrYz6IPsSqk7HALcNDKJ46U0WHNYqLClvKLicvw1&#10;Cvb57gMP34lZ/Tf56/t52/6cvhZKTZ/H7QsIT6N/hO/tN60gWcDtS/gB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DHOqxQAAANsAAAAPAAAAAAAAAAAAAAAAAJgCAABkcnMv&#10;ZG93bnJldi54bWxQSwUGAAAAAAQABAD1AAAAig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建議會診合適之專科醫師</w:t>
                        </w:r>
                      </w:p>
                    </w:txbxContent>
                  </v:textbox>
                </v:shape>
                <v:shape id="文字方塊 21" o:spid="_x0000_s1068" type="#_x0000_t202" style="position:absolute;left:51625;top:16764;width:10922;height:10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t3cYA&#10;AADbAAAADwAAAGRycy9kb3ducmV2LnhtbESPQWvCQBSE74X+h+UVems2BiqSZg0hIJVSD9pcenvN&#10;PpNg9m2aXTXtr3cFweMwM98wWT6ZXpxodJ1lBbMoBkFcW91xo6D6Wr0sQDiPrLG3TAr+yEG+fHzI&#10;MNX2zFs67XwjAoRdigpa74dUSle3ZNBFdiAO3t6OBn2QYyP1iOcAN71M4nguDXYcFlocqGypPuyO&#10;RsFHudrg9icxi/++fP/cF8Nv9f2q1PPTVLyB8DT5e/jWXmsFyRy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t3cYAAADbAAAADwAAAAAAAAAAAAAAAACYAgAAZHJz&#10;L2Rvd25yZXYueG1sUEsFBgAAAAAEAAQA9QAAAIsDA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暴露後</w:t>
                        </w:r>
                        <w:r>
                          <w:rPr>
                            <w:rFonts w:ascii="Times New Roman" w:eastAsia="標楷體" w:hAnsi="Times New Roman" w:cs="Times New Roman"/>
                            <w:sz w:val="20"/>
                            <w:szCs w:val="20"/>
                          </w:rPr>
                          <w:t>3</w:t>
                        </w:r>
                        <w:r>
                          <w:rPr>
                            <w:rFonts w:ascii="Times New Roman" w:eastAsia="標楷體" w:hAnsi="Times New Roman" w:cs="Times New Roman" w:hint="eastAsia"/>
                            <w:sz w:val="20"/>
                            <w:szCs w:val="20"/>
                          </w:rPr>
                          <w:t>個月、</w:t>
                        </w:r>
                        <w:r>
                          <w:rPr>
                            <w:rFonts w:ascii="Times New Roman" w:eastAsia="標楷體" w:hAnsi="Times New Roman" w:cs="Times New Roman"/>
                            <w:sz w:val="20"/>
                            <w:szCs w:val="20"/>
                          </w:rPr>
                          <w:t xml:space="preserve"> 6</w:t>
                        </w:r>
                        <w:r>
                          <w:rPr>
                            <w:rFonts w:ascii="Times New Roman" w:eastAsia="標楷體" w:hAnsi="Times New Roman" w:cs="Times New Roman" w:hint="eastAsia"/>
                            <w:sz w:val="20"/>
                            <w:szCs w:val="20"/>
                          </w:rPr>
                          <w:t>個月定期追蹤</w:t>
                        </w:r>
                        <w:r>
                          <w:rPr>
                            <w:rFonts w:ascii="Times New Roman" w:eastAsia="標楷體" w:hAnsi="Times New Roman" w:cs="Times New Roman"/>
                            <w:sz w:val="20"/>
                            <w:szCs w:val="20"/>
                          </w:rPr>
                          <w:t xml:space="preserve"> anti-HCV</w:t>
                        </w:r>
                        <w:r>
                          <w:rPr>
                            <w:rFonts w:ascii="Times New Roman" w:eastAsia="標楷體" w:hAnsi="Times New Roman" w:cs="Times New Roman" w:hint="eastAsia"/>
                            <w:sz w:val="20"/>
                            <w:szCs w:val="20"/>
                          </w:rPr>
                          <w:t>及</w:t>
                        </w:r>
                        <w:r>
                          <w:rPr>
                            <w:rFonts w:ascii="Times New Roman" w:eastAsia="標楷體" w:hAnsi="Times New Roman" w:cs="Times New Roman"/>
                            <w:sz w:val="20"/>
                            <w:szCs w:val="20"/>
                          </w:rPr>
                          <w:t>SGOT (AST)</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 SGPT (ALT)</w:t>
                        </w:r>
                      </w:p>
                    </w:txbxContent>
                  </v:textbox>
                </v:shape>
                <v:shape id="直線單箭頭接點 301" o:spid="_x0000_s1069" type="#_x0000_t32" style="position:absolute;left:14001;top:9048;width:0;height:7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line id="直線接點 302" o:spid="_x0000_s1070" style="position:absolute;visibility:visible;mso-wrap-style:square" from="21907,8667" to="21907,14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直線接點 303" o:spid="_x0000_s1071" style="position:absolute;visibility:visible;mso-wrap-style:square" from="21907,14573" to="38563,14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直線接點 304" o:spid="_x0000_s1072" style="position:absolute;visibility:visible;mso-wrap-style:square" from="38576,13239" to="38576,14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shape id="直線單箭頭接點 305" o:spid="_x0000_s1073" type="#_x0000_t32" style="position:absolute;left:30194;top:14668;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直線單箭頭接點 306" o:spid="_x0000_s1074" type="#_x0000_t32" style="position:absolute;left:46577;top:8477;width:0;height:84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直線單箭頭接點 308" o:spid="_x0000_s1075" type="#_x0000_t32" style="position:absolute;left:56292;top:8477;width:0;height:84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line id="直線接點 309" o:spid="_x0000_s1076" style="position:absolute;visibility:visible;mso-wrap-style:square" from="4381,14763" to="4381,20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9R68YAAADbAAAADwAAAGRycy9kb3ducmV2LnhtbESPT2vCQBTE74LfYXlCb7qxl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UevGAAAA2wAAAA8AAAAAAAAA&#10;AAAAAAAAoQIAAGRycy9kb3ducmV2LnhtbFBLBQYAAAAABAAEAPkAAACUAwAAAAA=&#10;"/>
              </v:group>
            </w:pict>
          </mc:Fallback>
        </mc:AlternateContent>
      </w:r>
      <w:r w:rsidRPr="00D31D37">
        <w:rPr>
          <w:rFonts w:ascii="Times New Roman" w:hAnsi="Times New Roman" w:cs="Times New Roman"/>
          <w:noProof/>
        </w:rPr>
        <mc:AlternateContent>
          <mc:Choice Requires="wpg">
            <w:drawing>
              <wp:anchor distT="0" distB="0" distL="114300" distR="114300" simplePos="0" relativeHeight="251658240" behindDoc="0" locked="0" layoutInCell="1" allowOverlap="1" wp14:anchorId="3488E8F8" wp14:editId="035E52E8">
                <wp:simplePos x="0" y="0"/>
                <wp:positionH relativeFrom="column">
                  <wp:posOffset>-580390</wp:posOffset>
                </wp:positionH>
                <wp:positionV relativeFrom="paragraph">
                  <wp:posOffset>6642100</wp:posOffset>
                </wp:positionV>
                <wp:extent cx="6696075" cy="2562225"/>
                <wp:effectExtent l="635" t="12700" r="0" b="0"/>
                <wp:wrapNone/>
                <wp:docPr id="3" name="群組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2562225"/>
                          <a:chOff x="0" y="-95"/>
                          <a:chExt cx="66960" cy="25622"/>
                        </a:xfrm>
                      </wpg:grpSpPr>
                      <wps:wsp>
                        <wps:cNvPr id="4" name="文字方塊 13"/>
                        <wps:cNvSpPr txBox="1">
                          <a:spLocks noChangeArrowheads="1"/>
                        </wps:cNvSpPr>
                        <wps:spPr bwMode="auto">
                          <a:xfrm>
                            <a:off x="0" y="2286"/>
                            <a:ext cx="9620" cy="5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使用</w:t>
                              </w:r>
                              <w:r>
                                <w:rPr>
                                  <w:rFonts w:ascii="Times New Roman" w:eastAsia="標楷體" w:hAnsi="Times New Roman" w:cs="Times New Roman"/>
                                  <w:sz w:val="20"/>
                                  <w:szCs w:val="20"/>
                                </w:rPr>
                                <w:t>HAART</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預防性用藥</w:t>
                              </w:r>
                            </w:p>
                          </w:txbxContent>
                        </wps:txbx>
                        <wps:bodyPr rot="0" vert="horz" wrap="square" lIns="91440" tIns="45720" rIns="91440" bIns="45720" anchor="t" anchorCtr="0" upright="1">
                          <a:noAutofit/>
                        </wps:bodyPr>
                      </wps:wsp>
                      <wps:wsp>
                        <wps:cNvPr id="5" name="文字方塊 22"/>
                        <wps:cNvSpPr txBox="1">
                          <a:spLocks noChangeArrowheads="1"/>
                        </wps:cNvSpPr>
                        <wps:spPr bwMode="auto">
                          <a:xfrm>
                            <a:off x="9620" y="2286"/>
                            <a:ext cx="9525" cy="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不需使用</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sz w:val="20"/>
                                  <w:szCs w:val="20"/>
                                </w:rPr>
                                <w:t>HAART</w:t>
                              </w:r>
                              <w:r>
                                <w:rPr>
                                  <w:rFonts w:ascii="Times New Roman" w:eastAsia="標楷體" w:hAnsi="Times New Roman" w:cs="Times New Roman" w:hint="eastAsia"/>
                                  <w:sz w:val="20"/>
                                  <w:szCs w:val="20"/>
                                </w:rPr>
                                <w:t>預防</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性用藥</w:t>
                              </w:r>
                            </w:p>
                          </w:txbxContent>
                        </wps:txbx>
                        <wps:bodyPr rot="0" vert="horz" wrap="square" lIns="91440" tIns="45720" rIns="91440" bIns="45720" anchor="t" anchorCtr="0" upright="1">
                          <a:noAutofit/>
                        </wps:bodyPr>
                      </wps:wsp>
                      <wps:wsp>
                        <wps:cNvPr id="6" name="文字方塊 23"/>
                        <wps:cNvSpPr txBox="1">
                          <a:spLocks noChangeArrowheads="1"/>
                        </wps:cNvSpPr>
                        <wps:spPr bwMode="auto">
                          <a:xfrm>
                            <a:off x="381" y="9906"/>
                            <a:ext cx="37287" cy="4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暴露後</w:t>
                              </w:r>
                              <w:r>
                                <w:rPr>
                                  <w:rFonts w:ascii="Times New Roman" w:eastAsia="標楷體" w:hAnsi="Times New Roman" w:cs="Times New Roman"/>
                                  <w:sz w:val="20"/>
                                  <w:szCs w:val="20"/>
                                </w:rPr>
                                <w:t>6</w:t>
                              </w:r>
                              <w:proofErr w:type="gramStart"/>
                              <w:r>
                                <w:rPr>
                                  <w:rFonts w:ascii="Times New Roman" w:eastAsia="標楷體" w:hAnsi="Times New Roman" w:cs="Times New Roman" w:hint="eastAsia"/>
                                  <w:sz w:val="20"/>
                                  <w:szCs w:val="20"/>
                                </w:rPr>
                                <w:t>週</w:t>
                              </w:r>
                              <w:proofErr w:type="gram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3 </w:t>
                              </w:r>
                              <w:proofErr w:type="gramStart"/>
                              <w:r>
                                <w:rPr>
                                  <w:rFonts w:ascii="Times New Roman" w:eastAsia="標楷體" w:hAnsi="Times New Roman" w:cs="Times New Roman" w:hint="eastAsia"/>
                                  <w:sz w:val="20"/>
                                  <w:szCs w:val="20"/>
                                </w:rPr>
                                <w:t>個</w:t>
                              </w:r>
                              <w:proofErr w:type="gramEnd"/>
                              <w:r>
                                <w:rPr>
                                  <w:rFonts w:ascii="Times New Roman" w:eastAsia="標楷體" w:hAnsi="Times New Roman" w:cs="Times New Roman" w:hint="eastAsia"/>
                                  <w:sz w:val="20"/>
                                  <w:szCs w:val="20"/>
                                </w:rPr>
                                <w:t>月、</w:t>
                              </w:r>
                              <w:r>
                                <w:rPr>
                                  <w:rFonts w:ascii="Times New Roman" w:eastAsia="標楷體" w:hAnsi="Times New Roman" w:cs="Times New Roman"/>
                                  <w:sz w:val="20"/>
                                  <w:szCs w:val="20"/>
                                </w:rPr>
                                <w:t>6</w:t>
                              </w:r>
                              <w:r>
                                <w:rPr>
                                  <w:rFonts w:ascii="Times New Roman" w:eastAsia="標楷體" w:hAnsi="Times New Roman" w:cs="Times New Roman" w:hint="eastAsia"/>
                                  <w:sz w:val="20"/>
                                  <w:szCs w:val="20"/>
                                </w:rPr>
                                <w:t>個月定期追蹤</w:t>
                              </w:r>
                              <w:r>
                                <w:rPr>
                                  <w:rFonts w:ascii="Times New Roman" w:eastAsia="標楷體" w:hAnsi="Times New Roman" w:cs="Times New Roman"/>
                                  <w:sz w:val="20"/>
                                  <w:szCs w:val="20"/>
                                </w:rPr>
                                <w:t>anti-HIV</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若暴露後</w:t>
                              </w:r>
                              <w:r>
                                <w:rPr>
                                  <w:rFonts w:ascii="Times New Roman" w:eastAsia="標楷體" w:hAnsi="Times New Roman" w:cs="Times New Roman"/>
                                  <w:sz w:val="20"/>
                                  <w:szCs w:val="20"/>
                                </w:rPr>
                                <w:t>anti-HCV</w:t>
                              </w:r>
                              <w:r>
                                <w:rPr>
                                  <w:rFonts w:ascii="Times New Roman" w:eastAsia="標楷體" w:hAnsi="Times New Roman" w:cs="Times New Roman" w:hint="eastAsia"/>
                                  <w:sz w:val="20"/>
                                  <w:szCs w:val="20"/>
                                </w:rPr>
                                <w:t>陽轉，則</w:t>
                              </w:r>
                              <w:r>
                                <w:rPr>
                                  <w:rFonts w:ascii="Times New Roman" w:eastAsia="標楷體" w:hAnsi="Times New Roman" w:cs="Times New Roman"/>
                                  <w:sz w:val="20"/>
                                  <w:szCs w:val="20"/>
                                </w:rPr>
                                <w:t>anti-HIV</w:t>
                              </w:r>
                              <w:r>
                                <w:rPr>
                                  <w:rFonts w:ascii="Times New Roman" w:eastAsia="標楷體" w:hAnsi="Times New Roman" w:cs="Times New Roman" w:hint="eastAsia"/>
                                  <w:sz w:val="20"/>
                                  <w:szCs w:val="20"/>
                                </w:rPr>
                                <w:t>追蹤延長至</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年</w:t>
                              </w:r>
                              <w:r>
                                <w:rPr>
                                  <w:rFonts w:ascii="Times New Roman" w:eastAsia="標楷體" w:hAnsi="Times New Roman" w:cs="Times New Roman"/>
                                  <w:sz w:val="20"/>
                                  <w:szCs w:val="20"/>
                                </w:rPr>
                                <w:t>)</w:t>
                              </w:r>
                            </w:p>
                          </w:txbxContent>
                        </wps:txbx>
                        <wps:bodyPr rot="0" vert="horz" wrap="square" lIns="91440" tIns="45720" rIns="91440" bIns="45720" anchor="t" anchorCtr="0" upright="1">
                          <a:noAutofit/>
                        </wps:bodyPr>
                      </wps:wsp>
                      <wps:wsp>
                        <wps:cNvPr id="7" name="直線接點 310"/>
                        <wps:cNvCnPr/>
                        <wps:spPr bwMode="auto">
                          <a:xfrm>
                            <a:off x="3619" y="-95"/>
                            <a:ext cx="971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直線單箭頭接點 311"/>
                        <wps:cNvCnPr/>
                        <wps:spPr bwMode="auto">
                          <a:xfrm>
                            <a:off x="3619" y="0"/>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直線單箭頭接點 312"/>
                        <wps:cNvCnPr/>
                        <wps:spPr bwMode="auto">
                          <a:xfrm>
                            <a:off x="13335" y="0"/>
                            <a:ext cx="0" cy="2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直線接點 313"/>
                        <wps:cNvCnPr/>
                        <wps:spPr bwMode="auto">
                          <a:xfrm>
                            <a:off x="3524" y="7048"/>
                            <a:ext cx="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直線接點 314"/>
                        <wps:cNvCnPr/>
                        <wps:spPr bwMode="auto">
                          <a:xfrm>
                            <a:off x="13335" y="7524"/>
                            <a:ext cx="0" cy="133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直線接點 315"/>
                        <wps:cNvCnPr/>
                        <wps:spPr bwMode="auto">
                          <a:xfrm>
                            <a:off x="3619" y="8953"/>
                            <a:ext cx="971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直線單箭頭接點 316"/>
                        <wps:cNvCnPr/>
                        <wps:spPr bwMode="auto">
                          <a:xfrm>
                            <a:off x="8096" y="9048"/>
                            <a:ext cx="0" cy="13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文字方塊 317"/>
                        <wps:cNvSpPr txBox="1">
                          <a:spLocks noChangeArrowheads="1"/>
                        </wps:cNvSpPr>
                        <wps:spPr bwMode="auto">
                          <a:xfrm>
                            <a:off x="285" y="13430"/>
                            <a:ext cx="66675" cy="12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D31D37" w:rsidRDefault="00D31D37" w:rsidP="00D31D37">
                              <w:pPr>
                                <w:spacing w:line="220" w:lineRule="exact"/>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註</w:t>
                              </w:r>
                              <w:proofErr w:type="gramEnd"/>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TPHA </w:t>
                              </w:r>
                              <w:r>
                                <w:rPr>
                                  <w:rFonts w:ascii="Times New Roman" w:eastAsia="標楷體" w:hAnsi="Times New Roman" w:cs="Times New Roman" w:hint="eastAsia"/>
                                  <w:sz w:val="20"/>
                                  <w:szCs w:val="20"/>
                                </w:rPr>
                                <w:t>檢驗陽性判定值會因試劑產品不同而有所差異，請參考貴單位使用試劑的說明書。</w:t>
                              </w:r>
                            </w:p>
                            <w:p w:rsidR="00D31D37" w:rsidRDefault="00D31D37" w:rsidP="00D31D37">
                              <w:pPr>
                                <w:spacing w:line="220" w:lineRule="exact"/>
                                <w:ind w:left="566" w:hangingChars="283" w:hanging="566"/>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註</w:t>
                              </w:r>
                              <w:proofErr w:type="gramEnd"/>
                              <w:r>
                                <w:rPr>
                                  <w:rFonts w:ascii="Times New Roman" w:eastAsia="標楷體" w:hAnsi="Times New Roman" w:cs="Times New Roman"/>
                                  <w:sz w:val="20"/>
                                  <w:szCs w:val="20"/>
                                </w:rPr>
                                <w:t>2</w:t>
                              </w:r>
                              <w:r>
                                <w:rPr>
                                  <w:rFonts w:ascii="Times New Roman" w:eastAsia="標楷體" w:hAnsi="Times New Roman" w:cs="Times New Roman" w:hint="eastAsia"/>
                                  <w:sz w:val="20"/>
                                  <w:szCs w:val="20"/>
                                </w:rPr>
                                <w:t>：本流程係參考：</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行政院勞委會勞工安全衛生研究所訂定之中文版</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EPINet</w:t>
                              </w:r>
                              <w:proofErr w:type="spellEnd"/>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針扎防護通報系統；</w:t>
                              </w:r>
                              <w:r>
                                <w:rPr>
                                  <w:rFonts w:ascii="Times New Roman" w:eastAsia="標楷體" w:hAnsi="Times New Roman" w:cs="Times New Roman"/>
                                  <w:sz w:val="20"/>
                                  <w:szCs w:val="20"/>
                                </w:rPr>
                                <w:t>2.</w:t>
                              </w:r>
                              <w:r>
                                <w:rPr>
                                  <w:rFonts w:ascii="Times New Roman" w:eastAsia="標楷體" w:hAnsi="Times New Roman" w:cs="Times New Roman" w:hint="eastAsia"/>
                                  <w:sz w:val="20"/>
                                  <w:szCs w:val="20"/>
                                </w:rPr>
                                <w:t>行政院勞委會</w:t>
                              </w:r>
                              <w:proofErr w:type="gramStart"/>
                              <w:r>
                                <w:rPr>
                                  <w:rFonts w:ascii="Times New Roman" w:eastAsia="標楷體" w:hAnsi="Times New Roman" w:cs="Times New Roman" w:hint="eastAsia"/>
                                  <w:sz w:val="20"/>
                                  <w:szCs w:val="20"/>
                                </w:rPr>
                                <w:t>勞</w:t>
                              </w:r>
                              <w:proofErr w:type="gramEnd"/>
                              <w:r>
                                <w:rPr>
                                  <w:rFonts w:ascii="Times New Roman" w:eastAsia="標楷體" w:hAnsi="Times New Roman" w:cs="Times New Roman" w:hint="eastAsia"/>
                                  <w:sz w:val="20"/>
                                  <w:szCs w:val="20"/>
                                </w:rPr>
                                <w:t>安所之針扎危害管理計畫指引；</w:t>
                              </w:r>
                              <w:r>
                                <w:rPr>
                                  <w:rFonts w:ascii="Times New Roman" w:eastAsia="標楷體" w:hAnsi="Times New Roman" w:cs="Times New Roman"/>
                                  <w:sz w:val="20"/>
                                  <w:szCs w:val="20"/>
                                </w:rPr>
                                <w:t>3.</w:t>
                              </w:r>
                              <w:r>
                                <w:rPr>
                                  <w:rFonts w:ascii="Times New Roman" w:eastAsia="標楷體" w:hAnsi="Times New Roman" w:cs="Times New Roman" w:hint="eastAsia"/>
                                  <w:sz w:val="20"/>
                                  <w:szCs w:val="20"/>
                                </w:rPr>
                                <w:t>美國</w:t>
                              </w:r>
                              <w:r>
                                <w:rPr>
                                  <w:rFonts w:ascii="Times New Roman" w:eastAsia="標楷體" w:hAnsi="Times New Roman" w:cs="Times New Roman"/>
                                  <w:sz w:val="20"/>
                                  <w:szCs w:val="20"/>
                                </w:rPr>
                                <w:t xml:space="preserve"> CDC MMWR Updated U.S. Public Health Service Guidelines for the Management of Occupational Exposures to HBV, HCV, and HIV and Recommendations for </w:t>
                              </w:r>
                              <w:proofErr w:type="spellStart"/>
                              <w:r>
                                <w:rPr>
                                  <w:rFonts w:ascii="Times New Roman" w:eastAsia="標楷體" w:hAnsi="Times New Roman" w:cs="Times New Roman"/>
                                  <w:sz w:val="20"/>
                                  <w:szCs w:val="20"/>
                                </w:rPr>
                                <w:t>Postexposure</w:t>
                              </w:r>
                              <w:proofErr w:type="spellEnd"/>
                              <w:r>
                                <w:rPr>
                                  <w:rFonts w:ascii="Times New Roman" w:eastAsia="標楷體" w:hAnsi="Times New Roman" w:cs="Times New Roman"/>
                                  <w:sz w:val="20"/>
                                  <w:szCs w:val="20"/>
                                </w:rPr>
                                <w:t xml:space="preserve"> Prophylaxis</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4.</w:t>
                              </w:r>
                              <w:r>
                                <w:rPr>
                                  <w:rFonts w:ascii="Times New Roman" w:eastAsia="標楷體" w:hAnsi="Times New Roman" w:cs="Times New Roman" w:hint="eastAsia"/>
                                  <w:sz w:val="20"/>
                                  <w:szCs w:val="20"/>
                                </w:rPr>
                                <w:t>我國肝癌及肝炎防治委員會</w:t>
                              </w:r>
                              <w:r>
                                <w:rPr>
                                  <w:rFonts w:ascii="Times New Roman" w:eastAsia="標楷體" w:hAnsi="Times New Roman" w:cs="Times New Roman"/>
                                  <w:sz w:val="20"/>
                                  <w:szCs w:val="20"/>
                                </w:rPr>
                                <w:t xml:space="preserve"> 97</w:t>
                              </w:r>
                              <w:r>
                                <w:rPr>
                                  <w:rFonts w:ascii="Times New Roman" w:eastAsia="標楷體" w:hAnsi="Times New Roman" w:cs="Times New Roman" w:hint="eastAsia"/>
                                  <w:sz w:val="20"/>
                                  <w:szCs w:val="20"/>
                                </w:rPr>
                                <w:t>年第</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次會議，有關</w:t>
                              </w:r>
                              <w:r>
                                <w:rPr>
                                  <w:rFonts w:ascii="Times New Roman" w:eastAsia="標楷體" w:hAnsi="Times New Roman" w:cs="Times New Roman"/>
                                  <w:sz w:val="20"/>
                                  <w:szCs w:val="20"/>
                                </w:rPr>
                                <w:t>B</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C</w:t>
                              </w:r>
                              <w:r>
                                <w:rPr>
                                  <w:rFonts w:ascii="Times New Roman" w:eastAsia="標楷體" w:hAnsi="Times New Roman" w:cs="Times New Roman" w:hint="eastAsia"/>
                                  <w:sz w:val="20"/>
                                  <w:szCs w:val="20"/>
                                </w:rPr>
                                <w:t>肝炎針扎事件之建議處理流程討論決議事項擬訂。</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群組 3" o:spid="_x0000_s1077" style="position:absolute;left:0;text-align:left;margin-left:-45.7pt;margin-top:523pt;width:527.25pt;height:201.75pt;z-index:251658240" coordorigin=",-95" coordsize="66960,25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">
                <v:shape id="文字方塊 13" o:spid="_x0000_s1078" type="#_x0000_t202" style="position:absolute;top:2286;width:9620;height:5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5G1MUA&#10;AADaAAAADwAAAGRycy9kb3ducmV2LnhtbESPQWvCQBSE7wX/w/IEb3VTsRJSVwmB0CLtwdRLb6/Z&#10;ZxKafZtmtyb6692C4HGYmW+Y9XY0rThR7xrLCp7mEQji0uqGKwWHz/wxBuE8ssbWMik4k4PtZvKw&#10;xkTbgfd0KnwlAoRdggpq77tESlfWZNDNbUccvKPtDfog+0rqHocAN61cRNFKGmw4LNTYUVZT+VP8&#10;GQW7LP/A/ffCxJc2e30/pt3v4etZqdl0TF9AeBr9PXxrv2kFS/i/Em6A3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kbUxQAAANoAAAAPAAAAAAAAAAAAAAAAAJgCAABkcnMv&#10;ZG93bnJldi54bWxQSwUGAAAAAAQABAD1AAAAig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使用</w:t>
                        </w:r>
                        <w:r>
                          <w:rPr>
                            <w:rFonts w:ascii="Times New Roman" w:eastAsia="標楷體" w:hAnsi="Times New Roman" w:cs="Times New Roman"/>
                            <w:sz w:val="20"/>
                            <w:szCs w:val="20"/>
                          </w:rPr>
                          <w:t>HAART</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預防性用藥</w:t>
                        </w:r>
                      </w:p>
                    </w:txbxContent>
                  </v:textbox>
                </v:shape>
                <v:shape id="文字方塊 22" o:spid="_x0000_s1079" type="#_x0000_t202" style="position:absolute;left:9620;top:2286;width:9525;height:5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LjT8QA&#10;AADaAAAADwAAAGRycy9kb3ducmV2LnhtbESPT4vCMBTE7wt+h/AEb2u6giJd0yIFUcQ9+Ofi7W3z&#10;bMs2L7WJWvfTG0HwOMzMb5hZ2plaXKl1lWUFX8MIBHFudcWFgsN+8TkF4TyyxtoyKbiTgzTpfcww&#10;1vbGW7rufCEChF2MCkrvm1hKl5dk0A1tQxy8k20N+iDbQuoWbwFuajmKook0WHFYKLGhrKT8b3cx&#10;CtbZ4ge3vyMz/a+z5eY0b86H41ipQb+bf4Pw1Pl3+NVeaQVjeF4JN0A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i40/EAAAA2gAAAA8AAAAAAAAAAAAAAAAAmAIAAGRycy9k&#10;b3ducmV2LnhtbFBLBQYAAAAABAAEAPUAAACJAw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不需使用</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sz w:val="20"/>
                            <w:szCs w:val="20"/>
                          </w:rPr>
                          <w:t>HAART</w:t>
                        </w:r>
                        <w:r>
                          <w:rPr>
                            <w:rFonts w:ascii="Times New Roman" w:eastAsia="標楷體" w:hAnsi="Times New Roman" w:cs="Times New Roman" w:hint="eastAsia"/>
                            <w:sz w:val="20"/>
                            <w:szCs w:val="20"/>
                          </w:rPr>
                          <w:t>預防</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性用藥</w:t>
                        </w:r>
                      </w:p>
                    </w:txbxContent>
                  </v:textbox>
                </v:shape>
                <v:shape id="文字方塊 23" o:spid="_x0000_s1080" type="#_x0000_t202" style="position:absolute;left:381;top:9906;width:37287;height:4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B9OMUA&#10;AADaAAAADwAAAGRycy9kb3ducmV2LnhtbESPT2vCQBTE70K/w/IK3symQoOkWUUCYin2oM2lt9fs&#10;yx+afRuzW5P203cFweMwM79hss1kOnGhwbWWFTxFMQji0uqWawXFx26xAuE8ssbOMin4JQeb9cMs&#10;w1TbkY90OflaBAi7FBU03veplK5syKCLbE8cvMoOBn2QQy31gGOAm04u4ziRBlsOCw32lDdUfp9+&#10;jIK3fPeOx6+lWf11+f5Qbftz8fms1Pxx2r6A8DT5e/jWftUKErheCT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sH04xQAAANoAAAAPAAAAAAAAAAAAAAAAAJgCAABkcnMv&#10;ZG93bnJldi54bWxQSwUGAAAAAAQABAD1AAAAigMAAAAA&#10;" filled="f" stroked="f" strokeweight=".5pt">
                  <v:textbox>
                    <w:txbxContent>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hint="eastAsia"/>
                            <w:sz w:val="20"/>
                            <w:szCs w:val="20"/>
                          </w:rPr>
                          <w:t>暴露後</w:t>
                        </w:r>
                        <w:r>
                          <w:rPr>
                            <w:rFonts w:ascii="Times New Roman" w:eastAsia="標楷體" w:hAnsi="Times New Roman" w:cs="Times New Roman"/>
                            <w:sz w:val="20"/>
                            <w:szCs w:val="20"/>
                          </w:rPr>
                          <w:t>6</w:t>
                        </w:r>
                        <w:proofErr w:type="gramStart"/>
                        <w:r>
                          <w:rPr>
                            <w:rFonts w:ascii="Times New Roman" w:eastAsia="標楷體" w:hAnsi="Times New Roman" w:cs="Times New Roman" w:hint="eastAsia"/>
                            <w:sz w:val="20"/>
                            <w:szCs w:val="20"/>
                          </w:rPr>
                          <w:t>週</w:t>
                        </w:r>
                        <w:proofErr w:type="gramEnd"/>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3 </w:t>
                        </w:r>
                        <w:proofErr w:type="gramStart"/>
                        <w:r>
                          <w:rPr>
                            <w:rFonts w:ascii="Times New Roman" w:eastAsia="標楷體" w:hAnsi="Times New Roman" w:cs="Times New Roman" w:hint="eastAsia"/>
                            <w:sz w:val="20"/>
                            <w:szCs w:val="20"/>
                          </w:rPr>
                          <w:t>個</w:t>
                        </w:r>
                        <w:proofErr w:type="gramEnd"/>
                        <w:r>
                          <w:rPr>
                            <w:rFonts w:ascii="Times New Roman" w:eastAsia="標楷體" w:hAnsi="Times New Roman" w:cs="Times New Roman" w:hint="eastAsia"/>
                            <w:sz w:val="20"/>
                            <w:szCs w:val="20"/>
                          </w:rPr>
                          <w:t>月、</w:t>
                        </w:r>
                        <w:r>
                          <w:rPr>
                            <w:rFonts w:ascii="Times New Roman" w:eastAsia="標楷體" w:hAnsi="Times New Roman" w:cs="Times New Roman"/>
                            <w:sz w:val="20"/>
                            <w:szCs w:val="20"/>
                          </w:rPr>
                          <w:t>6</w:t>
                        </w:r>
                        <w:r>
                          <w:rPr>
                            <w:rFonts w:ascii="Times New Roman" w:eastAsia="標楷體" w:hAnsi="Times New Roman" w:cs="Times New Roman" w:hint="eastAsia"/>
                            <w:sz w:val="20"/>
                            <w:szCs w:val="20"/>
                          </w:rPr>
                          <w:t>個月定期追蹤</w:t>
                        </w:r>
                        <w:r>
                          <w:rPr>
                            <w:rFonts w:ascii="Times New Roman" w:eastAsia="標楷體" w:hAnsi="Times New Roman" w:cs="Times New Roman"/>
                            <w:sz w:val="20"/>
                            <w:szCs w:val="20"/>
                          </w:rPr>
                          <w:t>anti-HIV</w:t>
                        </w:r>
                      </w:p>
                      <w:p w:rsidR="00D31D37" w:rsidRDefault="00D31D37" w:rsidP="00D31D37">
                        <w:pPr>
                          <w:spacing w:line="240" w:lineRule="exact"/>
                          <w:ind w:left="1"/>
                          <w:rPr>
                            <w:rFonts w:ascii="Times New Roman" w:eastAsia="標楷體" w:hAnsi="Times New Roman" w:cs="Times New Roman"/>
                            <w:sz w:val="20"/>
                            <w:szCs w:val="20"/>
                          </w:rPr>
                        </w:pPr>
                        <w:r>
                          <w:rPr>
                            <w:rFonts w:ascii="Times New Roman" w:eastAsia="標楷體" w:hAnsi="Times New Roman" w:cs="Times New Roman"/>
                            <w:sz w:val="20"/>
                            <w:szCs w:val="20"/>
                          </w:rPr>
                          <w:t>(</w:t>
                        </w:r>
                        <w:r>
                          <w:rPr>
                            <w:rFonts w:ascii="Times New Roman" w:eastAsia="標楷體" w:hAnsi="Times New Roman" w:cs="Times New Roman" w:hint="eastAsia"/>
                            <w:sz w:val="20"/>
                            <w:szCs w:val="20"/>
                          </w:rPr>
                          <w:t>若暴露後</w:t>
                        </w:r>
                        <w:r>
                          <w:rPr>
                            <w:rFonts w:ascii="Times New Roman" w:eastAsia="標楷體" w:hAnsi="Times New Roman" w:cs="Times New Roman"/>
                            <w:sz w:val="20"/>
                            <w:szCs w:val="20"/>
                          </w:rPr>
                          <w:t>anti-HCV</w:t>
                        </w:r>
                        <w:r>
                          <w:rPr>
                            <w:rFonts w:ascii="Times New Roman" w:eastAsia="標楷體" w:hAnsi="Times New Roman" w:cs="Times New Roman" w:hint="eastAsia"/>
                            <w:sz w:val="20"/>
                            <w:szCs w:val="20"/>
                          </w:rPr>
                          <w:t>陽轉，則</w:t>
                        </w:r>
                        <w:r>
                          <w:rPr>
                            <w:rFonts w:ascii="Times New Roman" w:eastAsia="標楷體" w:hAnsi="Times New Roman" w:cs="Times New Roman"/>
                            <w:sz w:val="20"/>
                            <w:szCs w:val="20"/>
                          </w:rPr>
                          <w:t>anti-HIV</w:t>
                        </w:r>
                        <w:r>
                          <w:rPr>
                            <w:rFonts w:ascii="Times New Roman" w:eastAsia="標楷體" w:hAnsi="Times New Roman" w:cs="Times New Roman" w:hint="eastAsia"/>
                            <w:sz w:val="20"/>
                            <w:szCs w:val="20"/>
                          </w:rPr>
                          <w:t>追蹤延長至</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年</w:t>
                        </w:r>
                        <w:r>
                          <w:rPr>
                            <w:rFonts w:ascii="Times New Roman" w:eastAsia="標楷體" w:hAnsi="Times New Roman" w:cs="Times New Roman"/>
                            <w:sz w:val="20"/>
                            <w:szCs w:val="20"/>
                          </w:rPr>
                          <w:t>)</w:t>
                        </w:r>
                      </w:p>
                    </w:txbxContent>
                  </v:textbox>
                </v:shape>
                <v:line id="直線接點 310" o:spid="_x0000_s1081" style="position:absolute;visibility:visible;mso-wrap-style:square" from="3619,-95" to="1333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shape id="直線單箭頭接點 311" o:spid="_x0000_s1082" type="#_x0000_t32" style="position:absolute;left:3619;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N8msAAAADaAAAADwAAAGRycy9kb3ducmV2LnhtbERPTYvCMBC9C/6HMMLeNHUPi1ajLAu7&#10;LIoHrRS9Dc3YFptJSaJWf705CB4f73u+7EwjruR8bVnBeJSAIC6srrlUsM9+hxMQPiBrbCyTgjt5&#10;WC76vTmm2t54S9ddKEUMYZ+igiqENpXSFxUZ9CPbEkfuZJ3BEKErpXZ4i+GmkZ9J8iUN1hwbKmzp&#10;p6LivLsYBYf19JLf8w2t8vF0dURn/CP7U+pj0H3PQATqwlv8cv9rBXFrvBJvgF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4zfJrAAAAA2gAAAA8AAAAAAAAAAAAAAAAA&#10;oQIAAGRycy9kb3ducmV2LnhtbFBLBQYAAAAABAAEAPkAAACOAwAAAAA=&#10;">
                  <v:stroke endarrow="block"/>
                </v:shape>
                <v:shape id="直線單箭頭接點 312" o:spid="_x0000_s1083" type="#_x0000_t32" style="position:absolute;left:13335;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line id="直線接點 313" o:spid="_x0000_s1084" style="position:absolute;visibility:visible;mso-wrap-style:square" from="3524,7048" to="3524,8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直線接點 314" o:spid="_x0000_s1085" style="position:absolute;visibility:visible;mso-wrap-style:square" from="13335,7524" to="13335,8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直線接點 315" o:spid="_x0000_s1086" style="position:absolute;visibility:visible;mso-wrap-style:square" from="3619,8953" to="13335,8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shape id="直線單箭頭接點 316" o:spid="_x0000_s1087" type="#_x0000_t32" style="position:absolute;left:8096;top:9048;width:0;height:1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N2DsIAAADbAAAADwAAAGRycy9kb3ducmV2LnhtbERPTYvCMBC9C/6HMII3TV1B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9N2DsIAAADbAAAADwAAAAAAAAAAAAAA&#10;AAChAgAAZHJzL2Rvd25yZXYueG1sUEsFBgAAAAAEAAQA+QAAAJADAAAAAA==&#10;">
                  <v:stroke endarrow="block"/>
                </v:shape>
                <v:shape id="文字方塊 317" o:spid="_x0000_s1088" type="#_x0000_t202" style="position:absolute;left:285;top:13430;width:66675;height:12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Eqp8QA&#10;AADbAAAADwAAAGRycy9kb3ducmV2LnhtbERPS2sCMRC+F/ofwgi9iGZbrcpqFCm0iAfr66C3cTPu&#10;Lt1MliTV9d83gtDbfHzPmcwaU4kLOV9aVvDaTUAQZ1aXnCvY7z47IxA+IGusLJOCG3mYTZ+fJphq&#10;e+UNXbYhFzGEfYoKihDqVEqfFWTQd21NHLmzdQZDhC6X2uE1hptKviXJQBosOTYUWNNHQdnP9tco&#10;2PU3p7Z+/xodeuV8tV4Ov49Ld1bqpdXMxyACNeFf/HAvdJzfh/sv8QA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RKqfEAAAA2wAAAA8AAAAAAAAAAAAAAAAAmAIAAGRycy9k&#10;b3ducmV2LnhtbFBLBQYAAAAABAAEAPUAAACJAwAAAAA=&#10;" filled="f" stroked="f" strokeweight="2pt">
                  <v:textbox>
                    <w:txbxContent>
                      <w:p w:rsidR="00D31D37" w:rsidRDefault="00D31D37" w:rsidP="00D31D37">
                        <w:pPr>
                          <w:spacing w:line="220" w:lineRule="exact"/>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註</w:t>
                        </w:r>
                        <w:proofErr w:type="gramEnd"/>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 xml:space="preserve">TPHA </w:t>
                        </w:r>
                        <w:r>
                          <w:rPr>
                            <w:rFonts w:ascii="Times New Roman" w:eastAsia="標楷體" w:hAnsi="Times New Roman" w:cs="Times New Roman" w:hint="eastAsia"/>
                            <w:sz w:val="20"/>
                            <w:szCs w:val="20"/>
                          </w:rPr>
                          <w:t>檢驗陽性判定值會因試劑產品不同而有所差異，請參考貴單位使用試劑的說明書。</w:t>
                        </w:r>
                      </w:p>
                      <w:p w:rsidR="00D31D37" w:rsidRDefault="00D31D37" w:rsidP="00D31D37">
                        <w:pPr>
                          <w:spacing w:line="220" w:lineRule="exact"/>
                          <w:ind w:left="566" w:hangingChars="283" w:hanging="566"/>
                          <w:rPr>
                            <w:rFonts w:ascii="Times New Roman" w:eastAsia="標楷體" w:hAnsi="Times New Roman" w:cs="Times New Roman"/>
                            <w:sz w:val="20"/>
                            <w:szCs w:val="20"/>
                          </w:rPr>
                        </w:pPr>
                        <w:proofErr w:type="gramStart"/>
                        <w:r>
                          <w:rPr>
                            <w:rFonts w:ascii="Times New Roman" w:eastAsia="標楷體" w:hAnsi="Times New Roman" w:cs="Times New Roman" w:hint="eastAsia"/>
                            <w:sz w:val="20"/>
                            <w:szCs w:val="20"/>
                          </w:rPr>
                          <w:t>註</w:t>
                        </w:r>
                        <w:proofErr w:type="gramEnd"/>
                        <w:r>
                          <w:rPr>
                            <w:rFonts w:ascii="Times New Roman" w:eastAsia="標楷體" w:hAnsi="Times New Roman" w:cs="Times New Roman"/>
                            <w:sz w:val="20"/>
                            <w:szCs w:val="20"/>
                          </w:rPr>
                          <w:t>2</w:t>
                        </w:r>
                        <w:r>
                          <w:rPr>
                            <w:rFonts w:ascii="Times New Roman" w:eastAsia="標楷體" w:hAnsi="Times New Roman" w:cs="Times New Roman" w:hint="eastAsia"/>
                            <w:sz w:val="20"/>
                            <w:szCs w:val="20"/>
                          </w:rPr>
                          <w:t>：本流程係參考：</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行政院勞委會勞工安全衛生研究所訂定之中文版</w:t>
                        </w:r>
                        <w:r>
                          <w:rPr>
                            <w:rFonts w:ascii="Times New Roman" w:eastAsia="標楷體" w:hAnsi="Times New Roman" w:cs="Times New Roman"/>
                            <w:sz w:val="20"/>
                            <w:szCs w:val="20"/>
                          </w:rPr>
                          <w:t xml:space="preserve"> </w:t>
                        </w:r>
                        <w:proofErr w:type="spellStart"/>
                        <w:r>
                          <w:rPr>
                            <w:rFonts w:ascii="Times New Roman" w:eastAsia="標楷體" w:hAnsi="Times New Roman" w:cs="Times New Roman"/>
                            <w:sz w:val="20"/>
                            <w:szCs w:val="20"/>
                          </w:rPr>
                          <w:t>EPINet</w:t>
                        </w:r>
                        <w:proofErr w:type="spellEnd"/>
                        <w:r>
                          <w:rPr>
                            <w:rFonts w:ascii="Times New Roman" w:eastAsia="標楷體" w:hAnsi="Times New Roman" w:cs="Times New Roman"/>
                            <w:sz w:val="20"/>
                            <w:szCs w:val="20"/>
                          </w:rPr>
                          <w:t xml:space="preserve"> </w:t>
                        </w:r>
                        <w:r>
                          <w:rPr>
                            <w:rFonts w:ascii="Times New Roman" w:eastAsia="標楷體" w:hAnsi="Times New Roman" w:cs="Times New Roman" w:hint="eastAsia"/>
                            <w:sz w:val="20"/>
                            <w:szCs w:val="20"/>
                          </w:rPr>
                          <w:t>針扎防護通報系統；</w:t>
                        </w:r>
                        <w:r>
                          <w:rPr>
                            <w:rFonts w:ascii="Times New Roman" w:eastAsia="標楷體" w:hAnsi="Times New Roman" w:cs="Times New Roman"/>
                            <w:sz w:val="20"/>
                            <w:szCs w:val="20"/>
                          </w:rPr>
                          <w:t>2.</w:t>
                        </w:r>
                        <w:r>
                          <w:rPr>
                            <w:rFonts w:ascii="Times New Roman" w:eastAsia="標楷體" w:hAnsi="Times New Roman" w:cs="Times New Roman" w:hint="eastAsia"/>
                            <w:sz w:val="20"/>
                            <w:szCs w:val="20"/>
                          </w:rPr>
                          <w:t>行政院勞委會</w:t>
                        </w:r>
                        <w:proofErr w:type="gramStart"/>
                        <w:r>
                          <w:rPr>
                            <w:rFonts w:ascii="Times New Roman" w:eastAsia="標楷體" w:hAnsi="Times New Roman" w:cs="Times New Roman" w:hint="eastAsia"/>
                            <w:sz w:val="20"/>
                            <w:szCs w:val="20"/>
                          </w:rPr>
                          <w:t>勞</w:t>
                        </w:r>
                        <w:proofErr w:type="gramEnd"/>
                        <w:r>
                          <w:rPr>
                            <w:rFonts w:ascii="Times New Roman" w:eastAsia="標楷體" w:hAnsi="Times New Roman" w:cs="Times New Roman" w:hint="eastAsia"/>
                            <w:sz w:val="20"/>
                            <w:szCs w:val="20"/>
                          </w:rPr>
                          <w:t>安所之針扎危害管理計畫指引；</w:t>
                        </w:r>
                        <w:r>
                          <w:rPr>
                            <w:rFonts w:ascii="Times New Roman" w:eastAsia="標楷體" w:hAnsi="Times New Roman" w:cs="Times New Roman"/>
                            <w:sz w:val="20"/>
                            <w:szCs w:val="20"/>
                          </w:rPr>
                          <w:t>3.</w:t>
                        </w:r>
                        <w:r>
                          <w:rPr>
                            <w:rFonts w:ascii="Times New Roman" w:eastAsia="標楷體" w:hAnsi="Times New Roman" w:cs="Times New Roman" w:hint="eastAsia"/>
                            <w:sz w:val="20"/>
                            <w:szCs w:val="20"/>
                          </w:rPr>
                          <w:t>美國</w:t>
                        </w:r>
                        <w:r>
                          <w:rPr>
                            <w:rFonts w:ascii="Times New Roman" w:eastAsia="標楷體" w:hAnsi="Times New Roman" w:cs="Times New Roman"/>
                            <w:sz w:val="20"/>
                            <w:szCs w:val="20"/>
                          </w:rPr>
                          <w:t xml:space="preserve"> CDC MMWR Updated U.S. Public Health Service Guidelines for the Management of Occupational Exposures to HBV, HCV, and HIV and Recommendations for </w:t>
                        </w:r>
                        <w:proofErr w:type="spellStart"/>
                        <w:r>
                          <w:rPr>
                            <w:rFonts w:ascii="Times New Roman" w:eastAsia="標楷體" w:hAnsi="Times New Roman" w:cs="Times New Roman"/>
                            <w:sz w:val="20"/>
                            <w:szCs w:val="20"/>
                          </w:rPr>
                          <w:t>Postexposure</w:t>
                        </w:r>
                        <w:proofErr w:type="spellEnd"/>
                        <w:r>
                          <w:rPr>
                            <w:rFonts w:ascii="Times New Roman" w:eastAsia="標楷體" w:hAnsi="Times New Roman" w:cs="Times New Roman"/>
                            <w:sz w:val="20"/>
                            <w:szCs w:val="20"/>
                          </w:rPr>
                          <w:t xml:space="preserve"> Prophylaxis</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4.</w:t>
                        </w:r>
                        <w:r>
                          <w:rPr>
                            <w:rFonts w:ascii="Times New Roman" w:eastAsia="標楷體" w:hAnsi="Times New Roman" w:cs="Times New Roman" w:hint="eastAsia"/>
                            <w:sz w:val="20"/>
                            <w:szCs w:val="20"/>
                          </w:rPr>
                          <w:t>我國肝癌及肝炎防治委員會</w:t>
                        </w:r>
                        <w:r>
                          <w:rPr>
                            <w:rFonts w:ascii="Times New Roman" w:eastAsia="標楷體" w:hAnsi="Times New Roman" w:cs="Times New Roman"/>
                            <w:sz w:val="20"/>
                            <w:szCs w:val="20"/>
                          </w:rPr>
                          <w:t xml:space="preserve"> 97</w:t>
                        </w:r>
                        <w:r>
                          <w:rPr>
                            <w:rFonts w:ascii="Times New Roman" w:eastAsia="標楷體" w:hAnsi="Times New Roman" w:cs="Times New Roman" w:hint="eastAsia"/>
                            <w:sz w:val="20"/>
                            <w:szCs w:val="20"/>
                          </w:rPr>
                          <w:t>年第</w:t>
                        </w:r>
                        <w:r>
                          <w:rPr>
                            <w:rFonts w:ascii="Times New Roman" w:eastAsia="標楷體" w:hAnsi="Times New Roman" w:cs="Times New Roman"/>
                            <w:sz w:val="20"/>
                            <w:szCs w:val="20"/>
                          </w:rPr>
                          <w:t>1</w:t>
                        </w:r>
                        <w:r>
                          <w:rPr>
                            <w:rFonts w:ascii="Times New Roman" w:eastAsia="標楷體" w:hAnsi="Times New Roman" w:cs="Times New Roman" w:hint="eastAsia"/>
                            <w:sz w:val="20"/>
                            <w:szCs w:val="20"/>
                          </w:rPr>
                          <w:t>次會議，有關</w:t>
                        </w:r>
                        <w:r>
                          <w:rPr>
                            <w:rFonts w:ascii="Times New Roman" w:eastAsia="標楷體" w:hAnsi="Times New Roman" w:cs="Times New Roman"/>
                            <w:sz w:val="20"/>
                            <w:szCs w:val="20"/>
                          </w:rPr>
                          <w:t>B</w:t>
                        </w:r>
                        <w:r>
                          <w:rPr>
                            <w:rFonts w:ascii="Times New Roman" w:eastAsia="標楷體" w:hAnsi="Times New Roman" w:cs="Times New Roman" w:hint="eastAsia"/>
                            <w:sz w:val="20"/>
                            <w:szCs w:val="20"/>
                          </w:rPr>
                          <w:t>、</w:t>
                        </w:r>
                        <w:r>
                          <w:rPr>
                            <w:rFonts w:ascii="Times New Roman" w:eastAsia="標楷體" w:hAnsi="Times New Roman" w:cs="Times New Roman"/>
                            <w:sz w:val="20"/>
                            <w:szCs w:val="20"/>
                          </w:rPr>
                          <w:t>C</w:t>
                        </w:r>
                        <w:r>
                          <w:rPr>
                            <w:rFonts w:ascii="Times New Roman" w:eastAsia="標楷體" w:hAnsi="Times New Roman" w:cs="Times New Roman" w:hint="eastAsia"/>
                            <w:sz w:val="20"/>
                            <w:szCs w:val="20"/>
                          </w:rPr>
                          <w:t>肝炎針扎事件之建議處理流程討論決議事項擬訂。</w:t>
                        </w:r>
                      </w:p>
                    </w:txbxContent>
                  </v:textbox>
                </v:shape>
              </v:group>
            </w:pict>
          </mc:Fallback>
        </mc:AlternateContent>
      </w:r>
    </w:p>
    <w:p w:rsidR="00D31D37" w:rsidRPr="00D31D37" w:rsidRDefault="00D31D37" w:rsidP="00D31D37">
      <w:pPr>
        <w:rPr>
          <w:rFonts w:ascii="Times New Roman" w:eastAsia="標楷體" w:hAnsi="Times New Roman" w:cs="Times New Roman"/>
          <w:bCs/>
        </w:rPr>
      </w:pPr>
    </w:p>
    <w:p w:rsidR="00D31D37" w:rsidRPr="00D31D37" w:rsidRDefault="00D31D37" w:rsidP="00D31D37">
      <w:pPr>
        <w:rPr>
          <w:rFonts w:ascii="Times New Roman" w:eastAsia="標楷體" w:hAnsi="Times New Roman" w:cs="Times New Roman"/>
          <w:bCs/>
        </w:rPr>
      </w:pPr>
    </w:p>
    <w:sectPr w:rsidR="00D31D37" w:rsidRPr="00D31D37" w:rsidSect="00D31D37">
      <w:pgSz w:w="11906" w:h="16838"/>
      <w:pgMar w:top="1440" w:right="1797" w:bottom="1440" w:left="1418"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155" w:rsidRDefault="00922155" w:rsidP="00357ED9">
      <w:r>
        <w:separator/>
      </w:r>
    </w:p>
  </w:endnote>
  <w:endnote w:type="continuationSeparator" w:id="0">
    <w:p w:rsidR="00922155" w:rsidRDefault="00922155" w:rsidP="00357E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155" w:rsidRDefault="00922155" w:rsidP="00357ED9">
      <w:r>
        <w:separator/>
      </w:r>
    </w:p>
  </w:footnote>
  <w:footnote w:type="continuationSeparator" w:id="0">
    <w:p w:rsidR="00922155" w:rsidRDefault="00922155" w:rsidP="00357E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73420"/>
    <w:multiLevelType w:val="hybridMultilevel"/>
    <w:tmpl w:val="0BCAA3D2"/>
    <w:lvl w:ilvl="0" w:tplc="0409000F">
      <w:start w:val="1"/>
      <w:numFmt w:val="decimal"/>
      <w:lvlText w:val="%1."/>
      <w:lvlJc w:val="left"/>
      <w:pPr>
        <w:ind w:left="480" w:hanging="480"/>
      </w:pPr>
      <w:rPr>
        <w:rFonts w:cs="Times New Roman"/>
      </w:rPr>
    </w:lvl>
    <w:lvl w:ilvl="1" w:tplc="04090019">
      <w:start w:val="1"/>
      <w:numFmt w:val="ideographTraditional"/>
      <w:lvlText w:val="%2、"/>
      <w:lvlJc w:val="left"/>
      <w:pPr>
        <w:ind w:left="960" w:hanging="480"/>
      </w:pPr>
      <w:rPr>
        <w:rFonts w:cs="Times New Roman"/>
      </w:rPr>
    </w:lvl>
    <w:lvl w:ilvl="2" w:tplc="0409001B">
      <w:start w:val="1"/>
      <w:numFmt w:val="lowerRoman"/>
      <w:lvlText w:val="%3."/>
      <w:lvlJc w:val="right"/>
      <w:pPr>
        <w:ind w:left="1440" w:hanging="480"/>
      </w:pPr>
      <w:rPr>
        <w:rFonts w:cs="Times New Roman"/>
      </w:rPr>
    </w:lvl>
    <w:lvl w:ilvl="3" w:tplc="0409000F">
      <w:start w:val="1"/>
      <w:numFmt w:val="decimal"/>
      <w:lvlText w:val="%4."/>
      <w:lvlJc w:val="left"/>
      <w:pPr>
        <w:ind w:left="1920" w:hanging="480"/>
      </w:pPr>
      <w:rPr>
        <w:rFonts w:cs="Times New Roman"/>
      </w:rPr>
    </w:lvl>
    <w:lvl w:ilvl="4" w:tplc="04090019">
      <w:start w:val="1"/>
      <w:numFmt w:val="ideographTraditional"/>
      <w:lvlText w:val="%5、"/>
      <w:lvlJc w:val="left"/>
      <w:pPr>
        <w:ind w:left="2400" w:hanging="480"/>
      </w:pPr>
      <w:rPr>
        <w:rFonts w:cs="Times New Roman"/>
      </w:rPr>
    </w:lvl>
    <w:lvl w:ilvl="5" w:tplc="0409001B">
      <w:start w:val="1"/>
      <w:numFmt w:val="lowerRoman"/>
      <w:lvlText w:val="%6."/>
      <w:lvlJc w:val="right"/>
      <w:pPr>
        <w:ind w:left="2880" w:hanging="480"/>
      </w:pPr>
      <w:rPr>
        <w:rFonts w:cs="Times New Roman"/>
      </w:rPr>
    </w:lvl>
    <w:lvl w:ilvl="6" w:tplc="0409000F">
      <w:start w:val="1"/>
      <w:numFmt w:val="decimal"/>
      <w:lvlText w:val="%7."/>
      <w:lvlJc w:val="left"/>
      <w:pPr>
        <w:ind w:left="3360" w:hanging="480"/>
      </w:pPr>
      <w:rPr>
        <w:rFonts w:cs="Times New Roman"/>
      </w:rPr>
    </w:lvl>
    <w:lvl w:ilvl="7" w:tplc="04090019">
      <w:start w:val="1"/>
      <w:numFmt w:val="ideographTraditional"/>
      <w:lvlText w:val="%8、"/>
      <w:lvlJc w:val="left"/>
      <w:pPr>
        <w:ind w:left="3840" w:hanging="480"/>
      </w:pPr>
      <w:rPr>
        <w:rFonts w:cs="Times New Roman"/>
      </w:rPr>
    </w:lvl>
    <w:lvl w:ilvl="8" w:tplc="0409001B">
      <w:start w:val="1"/>
      <w:numFmt w:val="lowerRoman"/>
      <w:lvlText w:val="%9."/>
      <w:lvlJc w:val="right"/>
      <w:pPr>
        <w:ind w:left="4320" w:hanging="480"/>
      </w:pPr>
      <w:rPr>
        <w:rFonts w:cs="Times New Roman"/>
      </w:rPr>
    </w:lvl>
  </w:abstractNum>
  <w:abstractNum w:abstractNumId="1">
    <w:nsid w:val="65C32D4A"/>
    <w:multiLevelType w:val="hybridMultilevel"/>
    <w:tmpl w:val="741CDCD4"/>
    <w:lvl w:ilvl="0" w:tplc="04090015">
      <w:start w:val="1"/>
      <w:numFmt w:val="taiwaneseCountingThousand"/>
      <w:lvlText w:val="%1、"/>
      <w:lvlJc w:val="left"/>
      <w:pPr>
        <w:ind w:left="480" w:hanging="480"/>
      </w:pPr>
      <w:rPr>
        <w:rFonts w:cs="Times New Roman"/>
      </w:rPr>
    </w:lvl>
    <w:lvl w:ilvl="1" w:tplc="04090019">
      <w:start w:val="1"/>
      <w:numFmt w:val="ideographTraditional"/>
      <w:lvlText w:val="%2、"/>
      <w:lvlJc w:val="left"/>
      <w:pPr>
        <w:ind w:left="960" w:hanging="480"/>
      </w:pPr>
      <w:rPr>
        <w:rFonts w:cs="Times New Roman"/>
      </w:rPr>
    </w:lvl>
    <w:lvl w:ilvl="2" w:tplc="0409001B">
      <w:start w:val="1"/>
      <w:numFmt w:val="lowerRoman"/>
      <w:lvlText w:val="%3."/>
      <w:lvlJc w:val="right"/>
      <w:pPr>
        <w:ind w:left="1440" w:hanging="480"/>
      </w:pPr>
      <w:rPr>
        <w:rFonts w:cs="Times New Roman"/>
      </w:rPr>
    </w:lvl>
    <w:lvl w:ilvl="3" w:tplc="0409000F">
      <w:start w:val="1"/>
      <w:numFmt w:val="decimal"/>
      <w:lvlText w:val="%4."/>
      <w:lvlJc w:val="left"/>
      <w:pPr>
        <w:ind w:left="1920" w:hanging="480"/>
      </w:pPr>
      <w:rPr>
        <w:rFonts w:cs="Times New Roman"/>
      </w:rPr>
    </w:lvl>
    <w:lvl w:ilvl="4" w:tplc="04090019">
      <w:start w:val="1"/>
      <w:numFmt w:val="ideographTraditional"/>
      <w:lvlText w:val="%5、"/>
      <w:lvlJc w:val="left"/>
      <w:pPr>
        <w:ind w:left="2400" w:hanging="480"/>
      </w:pPr>
      <w:rPr>
        <w:rFonts w:cs="Times New Roman"/>
      </w:rPr>
    </w:lvl>
    <w:lvl w:ilvl="5" w:tplc="0409001B">
      <w:start w:val="1"/>
      <w:numFmt w:val="lowerRoman"/>
      <w:lvlText w:val="%6."/>
      <w:lvlJc w:val="right"/>
      <w:pPr>
        <w:ind w:left="2880" w:hanging="480"/>
      </w:pPr>
      <w:rPr>
        <w:rFonts w:cs="Times New Roman"/>
      </w:rPr>
    </w:lvl>
    <w:lvl w:ilvl="6" w:tplc="0409000F">
      <w:start w:val="1"/>
      <w:numFmt w:val="decimal"/>
      <w:lvlText w:val="%7."/>
      <w:lvlJc w:val="left"/>
      <w:pPr>
        <w:ind w:left="3360" w:hanging="480"/>
      </w:pPr>
      <w:rPr>
        <w:rFonts w:cs="Times New Roman"/>
      </w:rPr>
    </w:lvl>
    <w:lvl w:ilvl="7" w:tplc="04090019">
      <w:start w:val="1"/>
      <w:numFmt w:val="ideographTraditional"/>
      <w:lvlText w:val="%8、"/>
      <w:lvlJc w:val="left"/>
      <w:pPr>
        <w:ind w:left="3840" w:hanging="480"/>
      </w:pPr>
      <w:rPr>
        <w:rFonts w:cs="Times New Roman"/>
      </w:rPr>
    </w:lvl>
    <w:lvl w:ilvl="8" w:tplc="0409001B">
      <w:start w:val="1"/>
      <w:numFmt w:val="lowerRoman"/>
      <w:lvlText w:val="%9."/>
      <w:lvlJc w:val="right"/>
      <w:pPr>
        <w:ind w:left="4320" w:hanging="480"/>
      </w:pPr>
      <w:rPr>
        <w:rFonts w:cs="Times New Roman"/>
      </w:rPr>
    </w:lvl>
  </w:abstractNum>
  <w:abstractNum w:abstractNumId="2">
    <w:nsid w:val="6D2E576E"/>
    <w:multiLevelType w:val="hybridMultilevel"/>
    <w:tmpl w:val="E7E2802A"/>
    <w:lvl w:ilvl="0" w:tplc="35F6AE9E">
      <w:start w:val="1"/>
      <w:numFmt w:val="decimal"/>
      <w:lvlText w:val="%1."/>
      <w:lvlJc w:val="left"/>
      <w:pPr>
        <w:ind w:left="480" w:hanging="480"/>
      </w:pPr>
      <w:rPr>
        <w:rFonts w:cs="Times New Roman"/>
        <w:sz w:val="20"/>
        <w:szCs w:val="20"/>
      </w:rPr>
    </w:lvl>
    <w:lvl w:ilvl="1" w:tplc="04090019">
      <w:start w:val="1"/>
      <w:numFmt w:val="ideographTraditional"/>
      <w:lvlText w:val="%2、"/>
      <w:lvlJc w:val="left"/>
      <w:pPr>
        <w:ind w:left="960" w:hanging="480"/>
      </w:pPr>
      <w:rPr>
        <w:rFonts w:cs="Times New Roman"/>
      </w:rPr>
    </w:lvl>
    <w:lvl w:ilvl="2" w:tplc="0409001B">
      <w:start w:val="1"/>
      <w:numFmt w:val="lowerRoman"/>
      <w:lvlText w:val="%3."/>
      <w:lvlJc w:val="right"/>
      <w:pPr>
        <w:ind w:left="1440" w:hanging="480"/>
      </w:pPr>
      <w:rPr>
        <w:rFonts w:cs="Times New Roman"/>
      </w:rPr>
    </w:lvl>
    <w:lvl w:ilvl="3" w:tplc="0409000F">
      <w:start w:val="1"/>
      <w:numFmt w:val="decimal"/>
      <w:lvlText w:val="%4."/>
      <w:lvlJc w:val="left"/>
      <w:pPr>
        <w:ind w:left="1920" w:hanging="480"/>
      </w:pPr>
      <w:rPr>
        <w:rFonts w:cs="Times New Roman"/>
      </w:rPr>
    </w:lvl>
    <w:lvl w:ilvl="4" w:tplc="04090019">
      <w:start w:val="1"/>
      <w:numFmt w:val="ideographTraditional"/>
      <w:lvlText w:val="%5、"/>
      <w:lvlJc w:val="left"/>
      <w:pPr>
        <w:ind w:left="2400" w:hanging="480"/>
      </w:pPr>
      <w:rPr>
        <w:rFonts w:cs="Times New Roman"/>
      </w:rPr>
    </w:lvl>
    <w:lvl w:ilvl="5" w:tplc="0409001B">
      <w:start w:val="1"/>
      <w:numFmt w:val="lowerRoman"/>
      <w:lvlText w:val="%6."/>
      <w:lvlJc w:val="right"/>
      <w:pPr>
        <w:ind w:left="2880" w:hanging="480"/>
      </w:pPr>
      <w:rPr>
        <w:rFonts w:cs="Times New Roman"/>
      </w:rPr>
    </w:lvl>
    <w:lvl w:ilvl="6" w:tplc="0409000F">
      <w:start w:val="1"/>
      <w:numFmt w:val="decimal"/>
      <w:lvlText w:val="%7."/>
      <w:lvlJc w:val="left"/>
      <w:pPr>
        <w:ind w:left="3360" w:hanging="480"/>
      </w:pPr>
      <w:rPr>
        <w:rFonts w:cs="Times New Roman"/>
      </w:rPr>
    </w:lvl>
    <w:lvl w:ilvl="7" w:tplc="04090019">
      <w:start w:val="1"/>
      <w:numFmt w:val="ideographTraditional"/>
      <w:lvlText w:val="%8、"/>
      <w:lvlJc w:val="left"/>
      <w:pPr>
        <w:ind w:left="3840" w:hanging="480"/>
      </w:pPr>
      <w:rPr>
        <w:rFonts w:cs="Times New Roman"/>
      </w:rPr>
    </w:lvl>
    <w:lvl w:ilvl="8" w:tplc="0409001B">
      <w:start w:val="1"/>
      <w:numFmt w:val="lowerRoman"/>
      <w:lvlText w:val="%9."/>
      <w:lvlJc w:val="right"/>
      <w:pPr>
        <w:ind w:left="4320" w:hanging="480"/>
      </w:pPr>
      <w:rPr>
        <w:rFonts w:cs="Times New Roman"/>
      </w:rPr>
    </w:lvl>
  </w:abstractNum>
  <w:abstractNum w:abstractNumId="3">
    <w:nsid w:val="7C3B2F69"/>
    <w:multiLevelType w:val="hybridMultilevel"/>
    <w:tmpl w:val="EA182E06"/>
    <w:lvl w:ilvl="0" w:tplc="04090003">
      <w:start w:val="1"/>
      <w:numFmt w:val="bullet"/>
      <w:lvlText w:val=""/>
      <w:lvlJc w:val="left"/>
      <w:pPr>
        <w:ind w:left="480" w:hanging="480"/>
      </w:pPr>
      <w:rPr>
        <w:rFonts w:ascii="Wingdings" w:hAnsi="Wingdings" w:hint="default"/>
      </w:rPr>
    </w:lvl>
    <w:lvl w:ilvl="1" w:tplc="0409000B">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37"/>
    <w:rsid w:val="00357ED9"/>
    <w:rsid w:val="006D287E"/>
    <w:rsid w:val="00922155"/>
    <w:rsid w:val="00D31D3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D37"/>
    <w:rPr>
      <w:rFonts w:ascii="Calibri" w:eastAsia="新細明體" w:hAnsi="Calibri" w:cs="新細明體"/>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清單段落1"/>
    <w:basedOn w:val="a"/>
    <w:rsid w:val="00D31D37"/>
    <w:pPr>
      <w:ind w:leftChars="200" w:left="480"/>
    </w:pPr>
  </w:style>
  <w:style w:type="paragraph" w:customStyle="1" w:styleId="Default">
    <w:name w:val="Default"/>
    <w:rsid w:val="00D31D37"/>
    <w:pPr>
      <w:widowControl w:val="0"/>
      <w:autoSpaceDE w:val="0"/>
      <w:autoSpaceDN w:val="0"/>
      <w:adjustRightInd w:val="0"/>
    </w:pPr>
    <w:rPr>
      <w:rFonts w:ascii="標楷體" w:eastAsia="標楷體" w:hAnsi="Calibri" w:cs="標楷體"/>
      <w:color w:val="000000"/>
      <w:kern w:val="0"/>
      <w:szCs w:val="24"/>
    </w:rPr>
  </w:style>
  <w:style w:type="paragraph" w:styleId="a3">
    <w:name w:val="header"/>
    <w:basedOn w:val="a"/>
    <w:link w:val="a4"/>
    <w:uiPriority w:val="99"/>
    <w:unhideWhenUsed/>
    <w:rsid w:val="00357ED9"/>
    <w:pPr>
      <w:tabs>
        <w:tab w:val="center" w:pos="4153"/>
        <w:tab w:val="right" w:pos="8306"/>
      </w:tabs>
      <w:snapToGrid w:val="0"/>
    </w:pPr>
    <w:rPr>
      <w:sz w:val="20"/>
      <w:szCs w:val="20"/>
    </w:rPr>
  </w:style>
  <w:style w:type="character" w:customStyle="1" w:styleId="a4">
    <w:name w:val="頁首 字元"/>
    <w:basedOn w:val="a0"/>
    <w:link w:val="a3"/>
    <w:uiPriority w:val="99"/>
    <w:rsid w:val="00357ED9"/>
    <w:rPr>
      <w:rFonts w:ascii="Calibri" w:eastAsia="新細明體" w:hAnsi="Calibri" w:cs="新細明體"/>
      <w:kern w:val="0"/>
      <w:sz w:val="20"/>
      <w:szCs w:val="20"/>
    </w:rPr>
  </w:style>
  <w:style w:type="paragraph" w:styleId="a5">
    <w:name w:val="footer"/>
    <w:basedOn w:val="a"/>
    <w:link w:val="a6"/>
    <w:uiPriority w:val="99"/>
    <w:unhideWhenUsed/>
    <w:rsid w:val="00357ED9"/>
    <w:pPr>
      <w:tabs>
        <w:tab w:val="center" w:pos="4153"/>
        <w:tab w:val="right" w:pos="8306"/>
      </w:tabs>
      <w:snapToGrid w:val="0"/>
    </w:pPr>
    <w:rPr>
      <w:sz w:val="20"/>
      <w:szCs w:val="20"/>
    </w:rPr>
  </w:style>
  <w:style w:type="character" w:customStyle="1" w:styleId="a6">
    <w:name w:val="頁尾 字元"/>
    <w:basedOn w:val="a0"/>
    <w:link w:val="a5"/>
    <w:uiPriority w:val="99"/>
    <w:rsid w:val="00357ED9"/>
    <w:rPr>
      <w:rFonts w:ascii="Calibri" w:eastAsia="新細明體" w:hAnsi="Calibri" w:cs="新細明體"/>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D37"/>
    <w:rPr>
      <w:rFonts w:ascii="Calibri" w:eastAsia="新細明體" w:hAnsi="Calibri" w:cs="新細明體"/>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清單段落1"/>
    <w:basedOn w:val="a"/>
    <w:rsid w:val="00D31D37"/>
    <w:pPr>
      <w:ind w:leftChars="200" w:left="480"/>
    </w:pPr>
  </w:style>
  <w:style w:type="paragraph" w:customStyle="1" w:styleId="Default">
    <w:name w:val="Default"/>
    <w:rsid w:val="00D31D37"/>
    <w:pPr>
      <w:widowControl w:val="0"/>
      <w:autoSpaceDE w:val="0"/>
      <w:autoSpaceDN w:val="0"/>
      <w:adjustRightInd w:val="0"/>
    </w:pPr>
    <w:rPr>
      <w:rFonts w:ascii="標楷體" w:eastAsia="標楷體" w:hAnsi="Calibri" w:cs="標楷體"/>
      <w:color w:val="000000"/>
      <w:kern w:val="0"/>
      <w:szCs w:val="24"/>
    </w:rPr>
  </w:style>
  <w:style w:type="paragraph" w:styleId="a3">
    <w:name w:val="header"/>
    <w:basedOn w:val="a"/>
    <w:link w:val="a4"/>
    <w:uiPriority w:val="99"/>
    <w:unhideWhenUsed/>
    <w:rsid w:val="00357ED9"/>
    <w:pPr>
      <w:tabs>
        <w:tab w:val="center" w:pos="4153"/>
        <w:tab w:val="right" w:pos="8306"/>
      </w:tabs>
      <w:snapToGrid w:val="0"/>
    </w:pPr>
    <w:rPr>
      <w:sz w:val="20"/>
      <w:szCs w:val="20"/>
    </w:rPr>
  </w:style>
  <w:style w:type="character" w:customStyle="1" w:styleId="a4">
    <w:name w:val="頁首 字元"/>
    <w:basedOn w:val="a0"/>
    <w:link w:val="a3"/>
    <w:uiPriority w:val="99"/>
    <w:rsid w:val="00357ED9"/>
    <w:rPr>
      <w:rFonts w:ascii="Calibri" w:eastAsia="新細明體" w:hAnsi="Calibri" w:cs="新細明體"/>
      <w:kern w:val="0"/>
      <w:sz w:val="20"/>
      <w:szCs w:val="20"/>
    </w:rPr>
  </w:style>
  <w:style w:type="paragraph" w:styleId="a5">
    <w:name w:val="footer"/>
    <w:basedOn w:val="a"/>
    <w:link w:val="a6"/>
    <w:uiPriority w:val="99"/>
    <w:unhideWhenUsed/>
    <w:rsid w:val="00357ED9"/>
    <w:pPr>
      <w:tabs>
        <w:tab w:val="center" w:pos="4153"/>
        <w:tab w:val="right" w:pos="8306"/>
      </w:tabs>
      <w:snapToGrid w:val="0"/>
    </w:pPr>
    <w:rPr>
      <w:sz w:val="20"/>
      <w:szCs w:val="20"/>
    </w:rPr>
  </w:style>
  <w:style w:type="character" w:customStyle="1" w:styleId="a6">
    <w:name w:val="頁尾 字元"/>
    <w:basedOn w:val="a0"/>
    <w:link w:val="a5"/>
    <w:uiPriority w:val="99"/>
    <w:rsid w:val="00357ED9"/>
    <w:rPr>
      <w:rFonts w:ascii="Calibri" w:eastAsia="新細明體" w:hAnsi="Calibri" w:cs="新細明體"/>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21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BE7912FF-8639-44AD-A227-FA3E063B8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Words>
  <Characters>7</Characters>
  <Application>Microsoft Office Word</Application>
  <DocSecurity>0</DocSecurity>
  <Lines>1</Lines>
  <Paragraphs>1</Paragraphs>
  <ScaleCrop>false</ScaleCrop>
  <Company/>
  <LinksUpToDate>false</LinksUpToDate>
  <CharactersWithSpaces>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潘佩筠</dc:creator>
  <cp:lastModifiedBy>潘佩筠</cp:lastModifiedBy>
  <cp:revision>2</cp:revision>
  <dcterms:created xsi:type="dcterms:W3CDTF">2016-11-16T08:03:00Z</dcterms:created>
  <dcterms:modified xsi:type="dcterms:W3CDTF">2016-11-16T08:14:00Z</dcterms:modified>
</cp:coreProperties>
</file>