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1125"/>
        <w:gridCol w:w="7271"/>
      </w:tblGrid>
      <w:tr w:rsidR="008905BA" w:rsidTr="008905BA">
        <w:trPr>
          <w:tblCellSpacing w:w="15" w:type="dxa"/>
          <w:jc w:val="center"/>
        </w:trPr>
        <w:tc>
          <w:tcPr>
            <w:tcW w:w="650" w:type="pct"/>
            <w:noWrap/>
            <w:vAlign w:val="center"/>
            <w:hideMark/>
          </w:tcPr>
          <w:p w:rsidR="008905BA" w:rsidRDefault="008905BA">
            <w:pPr>
              <w:jc w:val="center"/>
              <w:rPr>
                <w:rFonts w:ascii="新細明體" w:hAnsi="新細明體" w:cs="新細明體"/>
                <w:b/>
                <w:bCs/>
              </w:rPr>
            </w:pPr>
            <w:r>
              <w:rPr>
                <w:b/>
                <w:bCs/>
              </w:rPr>
              <w:t>名　　稱</w:t>
            </w:r>
          </w:p>
        </w:tc>
        <w:tc>
          <w:tcPr>
            <w:tcW w:w="4350" w:type="pct"/>
            <w:vAlign w:val="center"/>
            <w:hideMark/>
          </w:tcPr>
          <w:p w:rsidR="008905BA" w:rsidRDefault="008905BA">
            <w:pPr>
              <w:rPr>
                <w:rFonts w:ascii="新細明體" w:hAnsi="新細明體" w:cs="新細明體"/>
              </w:rPr>
            </w:pPr>
            <w:hyperlink r:id="rId6" w:history="1">
              <w:r>
                <w:rPr>
                  <w:rStyle w:val="af0"/>
                </w:rPr>
                <w:t>全</w:t>
              </w:r>
              <w:r>
                <w:rPr>
                  <w:rStyle w:val="af0"/>
                </w:rPr>
                <w:t xml:space="preserve"> </w:t>
              </w:r>
              <w:r>
                <w:rPr>
                  <w:rStyle w:val="af0"/>
                </w:rPr>
                <w:t>民健康保險</w:t>
              </w:r>
              <w:proofErr w:type="gramStart"/>
              <w:r>
                <w:rPr>
                  <w:rStyle w:val="af0"/>
                </w:rPr>
                <w:t>醫</w:t>
              </w:r>
              <w:proofErr w:type="gramEnd"/>
              <w:r>
                <w:rPr>
                  <w:rStyle w:val="af0"/>
                </w:rPr>
                <w:t>事服務機構特約及管理辦法</w:t>
              </w:r>
              <w:r>
                <w:rPr>
                  <w:rStyle w:val="af0"/>
                </w:rPr>
                <w:t xml:space="preserve"> </w:t>
              </w:r>
            </w:hyperlink>
            <w:r>
              <w:rPr>
                <w:noProof/>
                <w:color w:val="0000FF"/>
              </w:rPr>
              <w:drawing>
                <wp:inline distT="0" distB="0" distL="0" distR="0">
                  <wp:extent cx="152400" cy="133350"/>
                  <wp:effectExtent l="0" t="0" r="0" b="0"/>
                  <wp:docPr id="5" name="圖片 5" descr="英">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英">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r>
      <w:tr w:rsidR="008905BA" w:rsidTr="008905BA">
        <w:trPr>
          <w:tblCellSpacing w:w="15" w:type="dxa"/>
          <w:jc w:val="center"/>
        </w:trPr>
        <w:tc>
          <w:tcPr>
            <w:tcW w:w="650" w:type="pct"/>
            <w:noWrap/>
            <w:vAlign w:val="center"/>
            <w:hideMark/>
          </w:tcPr>
          <w:p w:rsidR="008905BA" w:rsidRDefault="008905BA">
            <w:pPr>
              <w:jc w:val="center"/>
              <w:rPr>
                <w:rFonts w:ascii="新細明體" w:hAnsi="新細明體" w:cs="新細明體"/>
                <w:b/>
                <w:bCs/>
              </w:rPr>
            </w:pPr>
            <w:r>
              <w:rPr>
                <w:b/>
                <w:bCs/>
              </w:rPr>
              <w:t>修正日期</w:t>
            </w:r>
            <w:r>
              <w:rPr>
                <w:b/>
                <w:bCs/>
              </w:rPr>
              <w:t xml:space="preserve"> </w:t>
            </w:r>
          </w:p>
        </w:tc>
        <w:tc>
          <w:tcPr>
            <w:tcW w:w="4350" w:type="pct"/>
            <w:vAlign w:val="center"/>
            <w:hideMark/>
          </w:tcPr>
          <w:p w:rsidR="008905BA" w:rsidRDefault="008905BA">
            <w:pPr>
              <w:rPr>
                <w:rFonts w:ascii="新細明體" w:hAnsi="新細明體" w:cs="新細明體"/>
              </w:rPr>
            </w:pPr>
            <w:r>
              <w:t>民國</w:t>
            </w:r>
            <w:r>
              <w:t xml:space="preserve"> 101 </w:t>
            </w:r>
            <w:r>
              <w:t>年</w:t>
            </w:r>
            <w:r>
              <w:t xml:space="preserve"> 12 </w:t>
            </w:r>
            <w:r>
              <w:t>月</w:t>
            </w:r>
            <w:r>
              <w:t xml:space="preserve"> 28 </w:t>
            </w:r>
            <w:r>
              <w:t>日</w:t>
            </w:r>
            <w:r>
              <w:t xml:space="preserve"> </w:t>
            </w:r>
          </w:p>
        </w:tc>
      </w:tr>
      <w:tr w:rsidR="008905BA" w:rsidTr="008905BA">
        <w:trPr>
          <w:tblCellSpacing w:w="15" w:type="dxa"/>
          <w:jc w:val="center"/>
        </w:trPr>
        <w:tc>
          <w:tcPr>
            <w:tcW w:w="0" w:type="auto"/>
            <w:gridSpan w:val="2"/>
            <w:vAlign w:val="center"/>
            <w:hideMark/>
          </w:tcPr>
          <w:tbl>
            <w:tblPr>
              <w:tblW w:w="4250" w:type="pct"/>
              <w:jc w:val="center"/>
              <w:tblCellSpacing w:w="15" w:type="dxa"/>
              <w:tblCellMar>
                <w:top w:w="15" w:type="dxa"/>
                <w:left w:w="15" w:type="dxa"/>
                <w:bottom w:w="15" w:type="dxa"/>
                <w:right w:w="15" w:type="dxa"/>
              </w:tblCellMar>
              <w:tblLook w:val="04A0" w:firstRow="1" w:lastRow="0" w:firstColumn="1" w:lastColumn="0" w:noHBand="0" w:noVBand="1"/>
            </w:tblPr>
            <w:tblGrid>
              <w:gridCol w:w="1054"/>
              <w:gridCol w:w="240"/>
              <w:gridCol w:w="5766"/>
            </w:tblGrid>
            <w:tr w:rsidR="008905BA">
              <w:trPr>
                <w:tblCellSpacing w:w="15" w:type="dxa"/>
                <w:jc w:val="center"/>
              </w:trPr>
              <w:tc>
                <w:tcPr>
                  <w:tcW w:w="0" w:type="auto"/>
                  <w:gridSpan w:val="3"/>
                  <w:vAlign w:val="center"/>
                  <w:hideMark/>
                </w:tcPr>
                <w:p w:rsidR="008905BA" w:rsidRDefault="008905BA">
                  <w:pPr>
                    <w:pStyle w:val="HTML"/>
                  </w:pPr>
                  <w:r>
                    <w:t xml:space="preserve">   第 </w:t>
                  </w:r>
                  <w:proofErr w:type="gramStart"/>
                  <w:r>
                    <w:t>一</w:t>
                  </w:r>
                  <w:proofErr w:type="gramEnd"/>
                  <w:r>
                    <w:t xml:space="preserve"> 章 總則</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9" w:history="1">
                    <w:r>
                      <w:rPr>
                        <w:rStyle w:val="af0"/>
                      </w:rPr>
                      <w:t>第</w:t>
                    </w:r>
                    <w:r>
                      <w:rPr>
                        <w:rStyle w:val="af0"/>
                      </w:rPr>
                      <w:t xml:space="preserve"> 1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本辦法依全民健康保險法（以下稱本法）第六十六條第一項及第六十七條</w:t>
                  </w:r>
                </w:p>
                <w:p w:rsidR="008905BA" w:rsidRDefault="008905BA">
                  <w:pPr>
                    <w:pStyle w:val="HTML"/>
                  </w:pPr>
                  <w:r>
                    <w:t>第一項規定訂定之。</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10" w:history="1">
                    <w:r>
                      <w:rPr>
                        <w:rStyle w:val="af0"/>
                      </w:rPr>
                      <w:t>第</w:t>
                    </w:r>
                    <w:r>
                      <w:rPr>
                        <w:rStyle w:val="af0"/>
                      </w:rPr>
                      <w:t xml:space="preserve"> 2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事服務機構之特約及管理，應依公平、對等、尊重及互信原則為之</w:t>
                  </w:r>
                </w:p>
                <w:p w:rsidR="008905BA" w:rsidRDefault="008905BA">
                  <w:pPr>
                    <w:pStyle w:val="HTML"/>
                  </w:pPr>
                  <w:r>
                    <w:t>。</w:t>
                  </w:r>
                </w:p>
              </w:tc>
            </w:tr>
            <w:tr w:rsidR="008905BA">
              <w:trPr>
                <w:tblCellSpacing w:w="15" w:type="dxa"/>
                <w:jc w:val="center"/>
              </w:trPr>
              <w:tc>
                <w:tcPr>
                  <w:tcW w:w="0" w:type="auto"/>
                  <w:gridSpan w:val="3"/>
                  <w:vAlign w:val="center"/>
                  <w:hideMark/>
                </w:tcPr>
                <w:p w:rsidR="008905BA" w:rsidRDefault="008905BA">
                  <w:pPr>
                    <w:pStyle w:val="HTML"/>
                  </w:pPr>
                  <w:r>
                    <w:t xml:space="preserve">   第 二 章 特約之申請及審核</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11" w:history="1">
                    <w:r>
                      <w:rPr>
                        <w:rStyle w:val="af0"/>
                      </w:rPr>
                      <w:t>第</w:t>
                    </w:r>
                    <w:r>
                      <w:rPr>
                        <w:rStyle w:val="af0"/>
                      </w:rPr>
                      <w:t xml:space="preserve"> 3 </w:t>
                    </w:r>
                    <w:r>
                      <w:rPr>
                        <w:rStyle w:val="af0"/>
                      </w:rPr>
                      <w:t>條</w:t>
                    </w:r>
                  </w:hyperlink>
                </w:p>
              </w:tc>
              <w:tc>
                <w:tcPr>
                  <w:tcW w:w="100" w:type="pct"/>
                  <w:vAlign w:val="center"/>
                  <w:hideMark/>
                </w:tcPr>
                <w:p w:rsidR="008905BA" w:rsidRDefault="008905BA">
                  <w:pPr>
                    <w:jc w:val="center"/>
                    <w:rPr>
                      <w:rFonts w:ascii="新細明體" w:hAnsi="新細明體" w:cs="新細明體"/>
                    </w:rPr>
                  </w:pPr>
                  <w:r>
                    <w:rPr>
                      <w:noProof/>
                      <w:color w:val="0000FF"/>
                    </w:rPr>
                    <w:drawing>
                      <wp:inline distT="0" distB="0" distL="0" distR="0">
                        <wp:extent cx="104775" cy="133350"/>
                        <wp:effectExtent l="0" t="0" r="9525" b="0"/>
                        <wp:docPr id="4" name="圖片 4" descr="附件檔案">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附件檔案">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4775" cy="133350"/>
                                </a:xfrm>
                                <a:prstGeom prst="rect">
                                  <a:avLst/>
                                </a:prstGeom>
                                <a:noFill/>
                                <a:ln>
                                  <a:noFill/>
                                </a:ln>
                              </pic:spPr>
                            </pic:pic>
                          </a:graphicData>
                        </a:graphic>
                      </wp:inline>
                    </w:drawing>
                  </w:r>
                </w:p>
              </w:tc>
              <w:tc>
                <w:tcPr>
                  <w:tcW w:w="0" w:type="auto"/>
                  <w:vAlign w:val="center"/>
                  <w:hideMark/>
                </w:tcPr>
                <w:p w:rsidR="008905BA" w:rsidRDefault="008905BA">
                  <w:pPr>
                    <w:pStyle w:val="HTML"/>
                  </w:pPr>
                  <w:r>
                    <w:t>符合附表所定，領有開業執照之</w:t>
                  </w:r>
                  <w:proofErr w:type="gramStart"/>
                  <w:r>
                    <w:t>醫</w:t>
                  </w:r>
                  <w:proofErr w:type="gramEnd"/>
                  <w:r>
                    <w:t>事機構，於向保險人申請特約為保險</w:t>
                  </w:r>
                  <w:proofErr w:type="gramStart"/>
                  <w:r>
                    <w:t>醫</w:t>
                  </w:r>
                  <w:proofErr w:type="gramEnd"/>
                </w:p>
                <w:p w:rsidR="008905BA" w:rsidRDefault="008905BA">
                  <w:pPr>
                    <w:pStyle w:val="HTML"/>
                  </w:pPr>
                  <w:r>
                    <w:t>事服務機構時，應檢具該附表所定相關文件。</w:t>
                  </w:r>
                </w:p>
                <w:p w:rsidR="008905BA" w:rsidRDefault="008905BA">
                  <w:pPr>
                    <w:pStyle w:val="HTML"/>
                  </w:pPr>
                  <w:r>
                    <w:t>保險人應於受理前項申請後三十日內完成審查，必要時得延長</w:t>
                  </w:r>
                  <w:proofErr w:type="gramStart"/>
                  <w:r>
                    <w:t>三</w:t>
                  </w:r>
                  <w:proofErr w:type="gramEnd"/>
                  <w:r>
                    <w:t>十日，並</w:t>
                  </w:r>
                </w:p>
                <w:p w:rsidR="008905BA" w:rsidRDefault="008905BA">
                  <w:pPr>
                    <w:pStyle w:val="HTML"/>
                  </w:pPr>
                  <w:r>
                    <w:t>應通知申請人。</w:t>
                  </w:r>
                </w:p>
                <w:p w:rsidR="008905BA" w:rsidRDefault="008905BA">
                  <w:pPr>
                    <w:pStyle w:val="HTML"/>
                  </w:pPr>
                  <w:r>
                    <w:t>聯合診所以外之基層醫療單位，其負責醫師具有醫師、中醫師或牙醫師多</w:t>
                  </w:r>
                </w:p>
                <w:p w:rsidR="008905BA" w:rsidRDefault="008905BA">
                  <w:pPr>
                    <w:pStyle w:val="HTML"/>
                  </w:pPr>
                  <w:r>
                    <w:t>重</w:t>
                  </w:r>
                  <w:proofErr w:type="gramStart"/>
                  <w:r>
                    <w:t>醫</w:t>
                  </w:r>
                  <w:proofErr w:type="gramEnd"/>
                  <w:r>
                    <w:t>事人員資格者，僅得依其執業執照登記之類別，申請特約。</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13" w:history="1">
                    <w:r>
                      <w:rPr>
                        <w:rStyle w:val="af0"/>
                      </w:rPr>
                      <w:t>第</w:t>
                    </w:r>
                    <w:r>
                      <w:rPr>
                        <w:rStyle w:val="af0"/>
                      </w:rPr>
                      <w:t xml:space="preserve"> 4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申請特約之</w:t>
                  </w:r>
                  <w:proofErr w:type="gramStart"/>
                  <w:r>
                    <w:t>醫</w:t>
                  </w:r>
                  <w:proofErr w:type="gramEnd"/>
                  <w:r>
                    <w:t>事機構或其負責</w:t>
                  </w:r>
                  <w:proofErr w:type="gramStart"/>
                  <w:r>
                    <w:t>醫</w:t>
                  </w:r>
                  <w:proofErr w:type="gramEnd"/>
                  <w:r>
                    <w:t>事人員有下列情事之</w:t>
                  </w:r>
                  <w:proofErr w:type="gramStart"/>
                  <w:r>
                    <w:t>一</w:t>
                  </w:r>
                  <w:proofErr w:type="gramEnd"/>
                  <w:r>
                    <w:t>者，不予特約：</w:t>
                  </w:r>
                </w:p>
                <w:p w:rsidR="008905BA" w:rsidRDefault="008905BA">
                  <w:pPr>
                    <w:pStyle w:val="HTML"/>
                  </w:pPr>
                  <w:r>
                    <w:t>一、違反</w:t>
                  </w:r>
                  <w:proofErr w:type="gramStart"/>
                  <w:r>
                    <w:t>醫</w:t>
                  </w:r>
                  <w:proofErr w:type="gramEnd"/>
                  <w:r>
                    <w:t>事法令，受停業處分期間未屆滿，或受罰鍰處分未繳清。</w:t>
                  </w:r>
                </w:p>
                <w:p w:rsidR="008905BA" w:rsidRDefault="008905BA">
                  <w:pPr>
                    <w:pStyle w:val="HTML"/>
                  </w:pPr>
                  <w:r>
                    <w:t>二、違反全民健康保險（以下稱本保險）有關法令，經停止特約</w:t>
                  </w:r>
                  <w:proofErr w:type="gramStart"/>
                  <w:r>
                    <w:t>（</w:t>
                  </w:r>
                  <w:proofErr w:type="gramEnd"/>
                  <w:r>
                    <w:t>以下稱</w:t>
                  </w:r>
                </w:p>
                <w:p w:rsidR="008905BA" w:rsidRDefault="008905BA">
                  <w:pPr>
                    <w:pStyle w:val="HTML"/>
                  </w:pPr>
                  <w:r>
                    <w:t xml:space="preserve">    停約</w:t>
                  </w:r>
                  <w:proofErr w:type="gramStart"/>
                  <w:r>
                    <w:t>）</w:t>
                  </w:r>
                  <w:proofErr w:type="gramEnd"/>
                  <w:r>
                    <w:t>或終止特約，期間未屆滿，或受罰鍰處分未繳清。</w:t>
                  </w:r>
                </w:p>
                <w:p w:rsidR="008905BA" w:rsidRDefault="008905BA">
                  <w:pPr>
                    <w:pStyle w:val="HTML"/>
                  </w:pPr>
                  <w:r>
                    <w:t>三、與保險人有未結案件，且拒絕配合辦結。</w:t>
                  </w:r>
                </w:p>
                <w:p w:rsidR="008905BA" w:rsidRDefault="008905BA">
                  <w:pPr>
                    <w:pStyle w:val="HTML"/>
                  </w:pPr>
                  <w:r>
                    <w:t>四、對保險人負有債務未結清，且不同意由保險人於應支付之醫療費用中</w:t>
                  </w:r>
                </w:p>
                <w:p w:rsidR="008905BA" w:rsidRDefault="008905BA">
                  <w:pPr>
                    <w:pStyle w:val="HTML"/>
                  </w:pPr>
                  <w:r>
                    <w:t xml:space="preserve">    扣抵。</w:t>
                  </w:r>
                </w:p>
                <w:p w:rsidR="008905BA" w:rsidRDefault="008905BA">
                  <w:pPr>
                    <w:pStyle w:val="HTML"/>
                  </w:pPr>
                  <w:r>
                    <w:t>五、負責</w:t>
                  </w:r>
                  <w:proofErr w:type="gramStart"/>
                  <w:r>
                    <w:t>醫</w:t>
                  </w:r>
                  <w:proofErr w:type="gramEnd"/>
                  <w:r>
                    <w:t>事人員因</w:t>
                  </w:r>
                  <w:proofErr w:type="gramStart"/>
                  <w:r>
                    <w:t>罹</w:t>
                  </w:r>
                  <w:proofErr w:type="gramEnd"/>
                  <w:r>
                    <w:t>患疾病，經保險人實地訪查，並請相關專科醫師認</w:t>
                  </w:r>
                </w:p>
                <w:p w:rsidR="008905BA" w:rsidRDefault="008905BA">
                  <w:pPr>
                    <w:pStyle w:val="HTML"/>
                  </w:pPr>
                  <w:r>
                    <w:t xml:space="preserve">    定有不能執行業務之情事。</w:t>
                  </w:r>
                </w:p>
                <w:p w:rsidR="008905BA" w:rsidRDefault="008905BA">
                  <w:pPr>
                    <w:pStyle w:val="HTML"/>
                  </w:pPr>
                  <w:r>
                    <w:t>六、負責</w:t>
                  </w:r>
                  <w:proofErr w:type="gramStart"/>
                  <w:r>
                    <w:t>醫</w:t>
                  </w:r>
                  <w:proofErr w:type="gramEnd"/>
                  <w:r>
                    <w:t>事人員執業執照逾有效期限，未辦理更新。</w:t>
                  </w:r>
                </w:p>
                <w:p w:rsidR="008905BA" w:rsidRDefault="008905BA">
                  <w:pPr>
                    <w:pStyle w:val="HTML"/>
                  </w:pPr>
                  <w:r>
                    <w:t>七、容留受違約處分尚未完成執行之服務機構之負責</w:t>
                  </w:r>
                  <w:proofErr w:type="gramStart"/>
                  <w:r>
                    <w:t>醫</w:t>
                  </w:r>
                  <w:proofErr w:type="gramEnd"/>
                  <w:r>
                    <w:lastRenderedPageBreak/>
                    <w:t>事人員或負有行為</w:t>
                  </w:r>
                </w:p>
                <w:p w:rsidR="008905BA" w:rsidRDefault="008905BA">
                  <w:pPr>
                    <w:pStyle w:val="HTML"/>
                  </w:pPr>
                  <w:r>
                    <w:t xml:space="preserve">    責任之</w:t>
                  </w:r>
                  <w:proofErr w:type="gramStart"/>
                  <w:r>
                    <w:t>醫</w:t>
                  </w:r>
                  <w:proofErr w:type="gramEnd"/>
                  <w:r>
                    <w:t>事人員。</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14" w:history="1">
                    <w:r>
                      <w:rPr>
                        <w:rStyle w:val="af0"/>
                      </w:rPr>
                      <w:t>第</w:t>
                    </w:r>
                    <w:r>
                      <w:rPr>
                        <w:rStyle w:val="af0"/>
                      </w:rPr>
                      <w:t xml:space="preserve"> 5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申請特約之</w:t>
                  </w:r>
                  <w:proofErr w:type="gramStart"/>
                  <w:r>
                    <w:t>醫</w:t>
                  </w:r>
                  <w:proofErr w:type="gramEnd"/>
                  <w:r>
                    <w:t>事機構或其負責</w:t>
                  </w:r>
                  <w:proofErr w:type="gramStart"/>
                  <w:r>
                    <w:t>醫</w:t>
                  </w:r>
                  <w:proofErr w:type="gramEnd"/>
                  <w:r>
                    <w:t>事人員有下列情事之</w:t>
                  </w:r>
                  <w:proofErr w:type="gramStart"/>
                  <w:r>
                    <w:t>一</w:t>
                  </w:r>
                  <w:proofErr w:type="gramEnd"/>
                  <w:r>
                    <w:t>者，於五年內不予</w:t>
                  </w:r>
                </w:p>
                <w:p w:rsidR="008905BA" w:rsidRDefault="008905BA">
                  <w:pPr>
                    <w:pStyle w:val="HTML"/>
                  </w:pPr>
                  <w:r>
                    <w:t>特約：</w:t>
                  </w:r>
                </w:p>
                <w:p w:rsidR="008905BA" w:rsidRDefault="008905BA">
                  <w:pPr>
                    <w:pStyle w:val="HTML"/>
                  </w:pPr>
                  <w:r>
                    <w:t>一、同址之機構最近五年內，受停約或終止特約二次以上。</w:t>
                  </w:r>
                </w:p>
                <w:p w:rsidR="008905BA" w:rsidRDefault="008905BA">
                  <w:pPr>
                    <w:pStyle w:val="HTML"/>
                  </w:pPr>
                  <w:r>
                    <w:t>二、終止特約執行完畢後五年內，再次受停約或終止特約。</w:t>
                  </w:r>
                </w:p>
                <w:p w:rsidR="008905BA" w:rsidRDefault="008905BA">
                  <w:pPr>
                    <w:pStyle w:val="HTML"/>
                  </w:pPr>
                  <w:r>
                    <w:t>三、停約執行完畢後五年內，再次受終止特約或停約二次以上。</w:t>
                  </w:r>
                </w:p>
                <w:p w:rsidR="008905BA" w:rsidRDefault="008905BA">
                  <w:pPr>
                    <w:pStyle w:val="HTML"/>
                  </w:pPr>
                  <w:r>
                    <w:t>前項情事，已逾五年，經予以特約後，再有前項各款情事之一，不予特約</w:t>
                  </w:r>
                </w:p>
                <w:p w:rsidR="008905BA" w:rsidRDefault="008905BA">
                  <w:pPr>
                    <w:pStyle w:val="HTML"/>
                  </w:pPr>
                  <w:r>
                    <w:t>。</w:t>
                  </w:r>
                </w:p>
                <w:p w:rsidR="008905BA" w:rsidRDefault="008905BA">
                  <w:pPr>
                    <w:pStyle w:val="HTML"/>
                  </w:pPr>
                  <w:proofErr w:type="gramStart"/>
                  <w:r>
                    <w:t>醫</w:t>
                  </w:r>
                  <w:proofErr w:type="gramEnd"/>
                  <w:r>
                    <w:t>事機構之部分服務項目或科別，經保險人實地訪查認有違反本保險規定</w:t>
                  </w:r>
                </w:p>
                <w:p w:rsidR="008905BA" w:rsidRDefault="008905BA">
                  <w:pPr>
                    <w:pStyle w:val="HTML"/>
                  </w:pPr>
                  <w:r>
                    <w:t>之情事，或有具體事實認有違反本保險規定之虞者，於該情事或具體事實</w:t>
                  </w:r>
                </w:p>
                <w:p w:rsidR="008905BA" w:rsidRDefault="008905BA">
                  <w:pPr>
                    <w:pStyle w:val="HTML"/>
                  </w:pPr>
                  <w:r>
                    <w:t>未消失前，得僅就該部分之服務項目或科別，不予特約。</w:t>
                  </w:r>
                </w:p>
                <w:p w:rsidR="008905BA" w:rsidRDefault="008905BA">
                  <w:pPr>
                    <w:pStyle w:val="HTML"/>
                  </w:pPr>
                  <w:r>
                    <w:t>第一項各款所定情事，屬部分服務項目或科別停約或終止特約者，應以五</w:t>
                  </w:r>
                </w:p>
                <w:p w:rsidR="008905BA" w:rsidRDefault="008905BA">
                  <w:pPr>
                    <w:pStyle w:val="HTML"/>
                  </w:pPr>
                  <w:r>
                    <w:t>年內累計達五次或同一服務項目或科別累計達三次，始於五年內不予特約</w:t>
                  </w:r>
                </w:p>
                <w:p w:rsidR="008905BA" w:rsidRDefault="008905BA">
                  <w:pPr>
                    <w:pStyle w:val="HTML"/>
                  </w:pPr>
                  <w:r>
                    <w:t>。</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15" w:history="1">
                    <w:r>
                      <w:rPr>
                        <w:rStyle w:val="af0"/>
                      </w:rPr>
                      <w:t>第</w:t>
                    </w:r>
                    <w:r>
                      <w:rPr>
                        <w:rStyle w:val="af0"/>
                      </w:rPr>
                      <w:t xml:space="preserve"> 6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負有前條第一項第二款、第三款所定情事行為責任之</w:t>
                  </w:r>
                  <w:proofErr w:type="gramStart"/>
                  <w:r>
                    <w:t>醫</w:t>
                  </w:r>
                  <w:proofErr w:type="gramEnd"/>
                  <w:r>
                    <w:t>事人員，於任何保</w:t>
                  </w:r>
                </w:p>
                <w:p w:rsidR="008905BA" w:rsidRDefault="008905BA">
                  <w:pPr>
                    <w:pStyle w:val="HTML"/>
                  </w:pPr>
                  <w:r>
                    <w:t>險</w:t>
                  </w:r>
                  <w:proofErr w:type="gramStart"/>
                  <w:r>
                    <w:t>醫</w:t>
                  </w:r>
                  <w:proofErr w:type="gramEnd"/>
                  <w:r>
                    <w:t>事服務機構對保險對象提供服務之費用，本保險不予支付。</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16" w:history="1">
                    <w:r>
                      <w:rPr>
                        <w:rStyle w:val="af0"/>
                      </w:rPr>
                      <w:t>第</w:t>
                    </w:r>
                    <w:r>
                      <w:rPr>
                        <w:rStyle w:val="af0"/>
                      </w:rPr>
                      <w:t xml:space="preserve"> 7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proofErr w:type="gramStart"/>
                  <w:r>
                    <w:t>醫</w:t>
                  </w:r>
                  <w:proofErr w:type="gramEnd"/>
                  <w:r>
                    <w:t>事機構申請特約，經審查合格後，保險人應與保險</w:t>
                  </w:r>
                  <w:proofErr w:type="gramStart"/>
                  <w:r>
                    <w:t>醫</w:t>
                  </w:r>
                  <w:proofErr w:type="gramEnd"/>
                  <w:r>
                    <w:t>事服務機構依第二</w:t>
                  </w:r>
                </w:p>
                <w:p w:rsidR="008905BA" w:rsidRDefault="008905BA">
                  <w:pPr>
                    <w:pStyle w:val="HTML"/>
                  </w:pPr>
                  <w:r>
                    <w:t>條所定之原則簽訂契約。</w:t>
                  </w:r>
                </w:p>
                <w:p w:rsidR="008905BA" w:rsidRDefault="008905BA">
                  <w:pPr>
                    <w:pStyle w:val="HTML"/>
                  </w:pPr>
                  <w:r>
                    <w:t>前項契約應以定型化方式為之，其內容應每年檢討一次，如有修正，自下</w:t>
                  </w:r>
                </w:p>
                <w:p w:rsidR="008905BA" w:rsidRDefault="008905BA">
                  <w:pPr>
                    <w:pStyle w:val="HTML"/>
                  </w:pPr>
                  <w:r>
                    <w:t>次續約日起適用。</w:t>
                  </w:r>
                </w:p>
                <w:p w:rsidR="008905BA" w:rsidRDefault="008905BA">
                  <w:pPr>
                    <w:pStyle w:val="HTML"/>
                  </w:pPr>
                  <w:proofErr w:type="gramStart"/>
                  <w:r>
                    <w:t>醫</w:t>
                  </w:r>
                  <w:proofErr w:type="gramEnd"/>
                  <w:r>
                    <w:t>事機構內之負責</w:t>
                  </w:r>
                  <w:proofErr w:type="gramStart"/>
                  <w:r>
                    <w:t>醫</w:t>
                  </w:r>
                  <w:proofErr w:type="gramEnd"/>
                  <w:r>
                    <w:t>事人員或執業醫師、藥師（藥劑生）、物理治療師</w:t>
                  </w:r>
                  <w:proofErr w:type="gramStart"/>
                  <w:r>
                    <w:t>（</w:t>
                  </w:r>
                  <w:proofErr w:type="gramEnd"/>
                </w:p>
                <w:p w:rsidR="008905BA" w:rsidRDefault="008905BA">
                  <w:pPr>
                    <w:pStyle w:val="HTML"/>
                  </w:pPr>
                  <w:r>
                    <w:t>生</w:t>
                  </w:r>
                  <w:proofErr w:type="gramStart"/>
                  <w:r>
                    <w:t>）</w:t>
                  </w:r>
                  <w:proofErr w:type="gramEnd"/>
                  <w:r>
                    <w:t>、職能治療師（生）、</w:t>
                  </w:r>
                  <w:proofErr w:type="gramStart"/>
                  <w:r>
                    <w:t>醫</w:t>
                  </w:r>
                  <w:proofErr w:type="gramEnd"/>
                  <w:r>
                    <w:t>事檢驗師（生）、</w:t>
                  </w:r>
                  <w:proofErr w:type="gramStart"/>
                  <w:r>
                    <w:t>醫</w:t>
                  </w:r>
                  <w:proofErr w:type="gramEnd"/>
                  <w:r>
                    <w:t>事放</w:t>
                  </w:r>
                  <w:r>
                    <w:lastRenderedPageBreak/>
                    <w:t>射師（士），於其</w:t>
                  </w:r>
                </w:p>
                <w:p w:rsidR="008905BA" w:rsidRDefault="008905BA">
                  <w:pPr>
                    <w:pStyle w:val="HTML"/>
                  </w:pPr>
                  <w:r>
                    <w:t>申請特約日前五年內，未有第三十八條、第三十九條、第四十條或第四十</w:t>
                  </w:r>
                </w:p>
                <w:p w:rsidR="008905BA" w:rsidRDefault="008905BA">
                  <w:pPr>
                    <w:pStyle w:val="HTML"/>
                  </w:pPr>
                  <w:r>
                    <w:t>七條所定情事，且其申請特約日未逾開業執照核發日起十五</w:t>
                  </w:r>
                  <w:proofErr w:type="gramStart"/>
                  <w:r>
                    <w:t>個</w:t>
                  </w:r>
                  <w:proofErr w:type="gramEnd"/>
                  <w:r>
                    <w:t>工作天者，</w:t>
                  </w:r>
                </w:p>
                <w:p w:rsidR="008905BA" w:rsidRDefault="008905BA">
                  <w:pPr>
                    <w:pStyle w:val="HTML"/>
                  </w:pPr>
                  <w:r>
                    <w:t>特約生效日得追溯至開業執照核發日起算。</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17" w:history="1">
                    <w:r>
                      <w:rPr>
                        <w:rStyle w:val="af0"/>
                      </w:rPr>
                      <w:t>第</w:t>
                    </w:r>
                    <w:r>
                      <w:rPr>
                        <w:rStyle w:val="af0"/>
                      </w:rPr>
                      <w:t xml:space="preserve"> 8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前條特約契約之效期為三年，效期期滿，保險</w:t>
                  </w:r>
                  <w:proofErr w:type="gramStart"/>
                  <w:r>
                    <w:t>醫</w:t>
                  </w:r>
                  <w:proofErr w:type="gramEnd"/>
                  <w:r>
                    <w:t>事服務機構符合下列條件</w:t>
                  </w:r>
                </w:p>
                <w:p w:rsidR="008905BA" w:rsidRDefault="008905BA">
                  <w:pPr>
                    <w:pStyle w:val="HTML"/>
                  </w:pPr>
                  <w:r>
                    <w:t>，未以書面通知保險人終止特約時，保險人得依本辦法規定續約之：</w:t>
                  </w:r>
                </w:p>
                <w:p w:rsidR="008905BA" w:rsidRDefault="008905BA">
                  <w:pPr>
                    <w:pStyle w:val="HTML"/>
                  </w:pPr>
                  <w:r>
                    <w:t>一、未有本辦法所定不予特約之情事。</w:t>
                  </w:r>
                </w:p>
                <w:p w:rsidR="008905BA" w:rsidRDefault="008905BA">
                  <w:pPr>
                    <w:pStyle w:val="HTML"/>
                  </w:pPr>
                  <w:r>
                    <w:t>二、特約期間未受違約記點，或曾受違約記點，已完成改善。</w:t>
                  </w:r>
                </w:p>
                <w:p w:rsidR="008905BA" w:rsidRDefault="008905BA">
                  <w:pPr>
                    <w:pStyle w:val="HTML"/>
                  </w:pPr>
                  <w:r>
                    <w:t>三、特約期間曾受停約，期滿後已完成改善。</w:t>
                  </w:r>
                </w:p>
                <w:p w:rsidR="008905BA" w:rsidRDefault="008905BA">
                  <w:pPr>
                    <w:pStyle w:val="HTML"/>
                  </w:pPr>
                  <w:r>
                    <w:t>四、依本法規定受罰鍰處分，其罰鍰已繳清。</w:t>
                  </w:r>
                </w:p>
                <w:p w:rsidR="008905BA" w:rsidRDefault="008905BA">
                  <w:pPr>
                    <w:pStyle w:val="HTML"/>
                  </w:pPr>
                  <w:r>
                    <w:t>五、未有第四條、第五條或第四十五條所定情事。</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18" w:history="1">
                    <w:r>
                      <w:rPr>
                        <w:rStyle w:val="af0"/>
                      </w:rPr>
                      <w:t>第</w:t>
                    </w:r>
                    <w:r>
                      <w:rPr>
                        <w:rStyle w:val="af0"/>
                      </w:rPr>
                      <w:t xml:space="preserve"> 9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醫院申請辦理保險住院給付之特約，應經醫院評鑑通過。精神復健</w:t>
                  </w:r>
                  <w:proofErr w:type="gramStart"/>
                  <w:r>
                    <w:t>醫</w:t>
                  </w:r>
                  <w:proofErr w:type="gramEnd"/>
                  <w:r>
                    <w:t>事機</w:t>
                  </w:r>
                </w:p>
                <w:p w:rsidR="008905BA" w:rsidRDefault="008905BA">
                  <w:pPr>
                    <w:pStyle w:val="HTML"/>
                  </w:pPr>
                  <w:r>
                    <w:t>構申請辦理精神疾病患者社區復健服務之特約，應經</w:t>
                  </w:r>
                  <w:proofErr w:type="gramStart"/>
                  <w:r>
                    <w:t>醫</w:t>
                  </w:r>
                  <w:proofErr w:type="gramEnd"/>
                  <w:r>
                    <w:t>事機構評鑑通過。</w:t>
                  </w:r>
                </w:p>
                <w:p w:rsidR="008905BA" w:rsidRDefault="008905BA">
                  <w:pPr>
                    <w:pStyle w:val="HTML"/>
                  </w:pPr>
                  <w:r>
                    <w:t>前項醫院於評鑑效期屆滿，經再評鑑結果異動時，保險人應依其異動後之</w:t>
                  </w:r>
                </w:p>
                <w:p w:rsidR="008905BA" w:rsidRDefault="008905BA">
                  <w:pPr>
                    <w:pStyle w:val="HTML"/>
                  </w:pPr>
                  <w:r>
                    <w:t>評鑑結果，核定變更特約保險給付等級；未再參加評鑑或經再評鑑未通過</w:t>
                  </w:r>
                </w:p>
                <w:p w:rsidR="008905BA" w:rsidRDefault="008905BA">
                  <w:pPr>
                    <w:pStyle w:val="HTML"/>
                  </w:pPr>
                  <w:r>
                    <w:t>時，其特約類別應變更為基層醫療單位。</w:t>
                  </w:r>
                </w:p>
                <w:p w:rsidR="008905BA" w:rsidRDefault="008905BA">
                  <w:pPr>
                    <w:pStyle w:val="HTML"/>
                  </w:pPr>
                  <w:r>
                    <w:t>新設立之醫院未及參加當年主管機關依法令規定辦理之評鑑時，得由保險</w:t>
                  </w:r>
                </w:p>
                <w:p w:rsidR="008905BA" w:rsidRDefault="008905BA">
                  <w:pPr>
                    <w:pStyle w:val="HTML"/>
                  </w:pPr>
                  <w:r>
                    <w:t>人參照醫院評鑑基準，專案認定其特約保險給付等級。</w:t>
                  </w:r>
                </w:p>
                <w:p w:rsidR="008905BA" w:rsidRDefault="008905BA">
                  <w:pPr>
                    <w:pStyle w:val="HTML"/>
                  </w:pPr>
                  <w:r>
                    <w:t>除醫院以外之保險</w:t>
                  </w:r>
                  <w:proofErr w:type="gramStart"/>
                  <w:r>
                    <w:t>醫</w:t>
                  </w:r>
                  <w:proofErr w:type="gramEnd"/>
                  <w:r>
                    <w:t>事服務機構依法令規定應參加中央衛生主管機關辦理</w:t>
                  </w:r>
                </w:p>
                <w:p w:rsidR="008905BA" w:rsidRDefault="008905BA">
                  <w:pPr>
                    <w:pStyle w:val="HTML"/>
                  </w:pPr>
                  <w:r>
                    <w:t>之評鑑或訪查，經評定不合格或應參加而未參加時，應予終止特約。</w:t>
                  </w:r>
                </w:p>
              </w:tc>
            </w:tr>
            <w:tr w:rsidR="008905BA">
              <w:trPr>
                <w:tblCellSpacing w:w="15" w:type="dxa"/>
                <w:jc w:val="center"/>
              </w:trPr>
              <w:tc>
                <w:tcPr>
                  <w:tcW w:w="0" w:type="auto"/>
                  <w:gridSpan w:val="3"/>
                  <w:vAlign w:val="center"/>
                  <w:hideMark/>
                </w:tcPr>
                <w:p w:rsidR="008905BA" w:rsidRDefault="008905BA">
                  <w:pPr>
                    <w:pStyle w:val="HTML"/>
                  </w:pPr>
                  <w:r>
                    <w:t xml:space="preserve">   第 三 章 保險</w:t>
                  </w:r>
                  <w:proofErr w:type="gramStart"/>
                  <w:r>
                    <w:t>醫</w:t>
                  </w:r>
                  <w:proofErr w:type="gramEnd"/>
                  <w:r>
                    <w:t>事服務機構之規範</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19" w:history="1">
                    <w:r>
                      <w:rPr>
                        <w:rStyle w:val="af0"/>
                      </w:rPr>
                      <w:t>第</w:t>
                    </w:r>
                    <w:r>
                      <w:rPr>
                        <w:rStyle w:val="af0"/>
                      </w:rPr>
                      <w:t xml:space="preserve"> 10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事服務機構應將全民健康保險</w:t>
                  </w:r>
                  <w:proofErr w:type="gramStart"/>
                  <w:r>
                    <w:t>醫</w:t>
                  </w:r>
                  <w:proofErr w:type="gramEnd"/>
                  <w:r>
                    <w:t>事服務機構之標誌，懸掛於明顯處</w:t>
                  </w:r>
                </w:p>
                <w:p w:rsidR="008905BA" w:rsidRDefault="008905BA">
                  <w:pPr>
                    <w:pStyle w:val="HTML"/>
                  </w:pPr>
                  <w:r>
                    <w:t>所。</w:t>
                  </w:r>
                </w:p>
                <w:p w:rsidR="008905BA" w:rsidRDefault="008905BA">
                  <w:pPr>
                    <w:pStyle w:val="HTML"/>
                  </w:pPr>
                  <w:r>
                    <w:t>保險</w:t>
                  </w:r>
                  <w:proofErr w:type="gramStart"/>
                  <w:r>
                    <w:t>醫</w:t>
                  </w:r>
                  <w:proofErr w:type="gramEnd"/>
                  <w:r>
                    <w:t>事服務機構於停約或終止特約</w:t>
                  </w:r>
                  <w:proofErr w:type="gramStart"/>
                  <w:r>
                    <w:t>期間，</w:t>
                  </w:r>
                  <w:proofErr w:type="gramEnd"/>
                  <w:r>
                    <w:t>應將前項標</w:t>
                  </w:r>
                  <w:r>
                    <w:lastRenderedPageBreak/>
                    <w:t>誌卸除。但停約或</w:t>
                  </w:r>
                </w:p>
                <w:p w:rsidR="008905BA" w:rsidRDefault="008905BA">
                  <w:pPr>
                    <w:pStyle w:val="HTML"/>
                  </w:pPr>
                  <w:r>
                    <w:t>終止特約為部分服務項目或科別者，保險</w:t>
                  </w:r>
                  <w:proofErr w:type="gramStart"/>
                  <w:r>
                    <w:t>醫</w:t>
                  </w:r>
                  <w:proofErr w:type="gramEnd"/>
                  <w:r>
                    <w:t>事服務機構應於掛號處所</w:t>
                  </w:r>
                  <w:proofErr w:type="gramStart"/>
                  <w:r>
                    <w:t>（</w:t>
                  </w:r>
                  <w:proofErr w:type="gramEnd"/>
                  <w:r>
                    <w:t>含</w:t>
                  </w:r>
                </w:p>
                <w:p w:rsidR="008905BA" w:rsidRDefault="008905BA">
                  <w:pPr>
                    <w:pStyle w:val="HTML"/>
                  </w:pPr>
                  <w:r>
                    <w:t>網路網頁</w:t>
                  </w:r>
                  <w:proofErr w:type="gramStart"/>
                  <w:r>
                    <w:t>）</w:t>
                  </w:r>
                  <w:proofErr w:type="gramEnd"/>
                  <w:r>
                    <w:t>及其他明顯處所告示停約或終止特約之項目及期間。</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20" w:history="1">
                    <w:r>
                      <w:rPr>
                        <w:rStyle w:val="af0"/>
                      </w:rPr>
                      <w:t>第</w:t>
                    </w:r>
                    <w:r>
                      <w:rPr>
                        <w:rStyle w:val="af0"/>
                      </w:rPr>
                      <w:t xml:space="preserve"> 11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事服務機構提供保險對象醫療服務，應開給符合醫療法施行細則</w:t>
                  </w:r>
                  <w:proofErr w:type="gramStart"/>
                  <w:r>
                    <w:t>規</w:t>
                  </w:r>
                  <w:proofErr w:type="gramEnd"/>
                </w:p>
                <w:p w:rsidR="008905BA" w:rsidRDefault="008905BA">
                  <w:pPr>
                    <w:pStyle w:val="HTML"/>
                  </w:pPr>
                  <w:r>
                    <w:t>定之收據，並於醫療費用收據上列印保險對象當次就醫之保險憑證就醫序</w:t>
                  </w:r>
                </w:p>
                <w:p w:rsidR="008905BA" w:rsidRDefault="008905BA">
                  <w:pPr>
                    <w:pStyle w:val="HTML"/>
                  </w:pPr>
                  <w:r>
                    <w:t>號。</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21" w:history="1">
                    <w:r>
                      <w:rPr>
                        <w:rStyle w:val="af0"/>
                      </w:rPr>
                      <w:t>第</w:t>
                    </w:r>
                    <w:r>
                      <w:rPr>
                        <w:rStyle w:val="af0"/>
                      </w:rPr>
                      <w:t xml:space="preserve"> 12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事服務機構對於因故未能及時繳驗保險憑證或身分證件之保險對象</w:t>
                  </w:r>
                </w:p>
                <w:p w:rsidR="008905BA" w:rsidRDefault="008905BA">
                  <w:pPr>
                    <w:pStyle w:val="HTML"/>
                  </w:pPr>
                  <w:r>
                    <w:t>，除應先行提供其醫療服務外，並應留存繳費、退費紀錄。</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22" w:history="1">
                    <w:r>
                      <w:rPr>
                        <w:rStyle w:val="af0"/>
                      </w:rPr>
                      <w:t>第</w:t>
                    </w:r>
                    <w:r>
                      <w:rPr>
                        <w:rStyle w:val="af0"/>
                      </w:rPr>
                      <w:t xml:space="preserve"> 13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本保險給付之項目，保險</w:t>
                  </w:r>
                  <w:proofErr w:type="gramStart"/>
                  <w:r>
                    <w:t>醫</w:t>
                  </w:r>
                  <w:proofErr w:type="gramEnd"/>
                  <w:r>
                    <w:t>事服務機構除依第十四條規定收取費用外，其</w:t>
                  </w:r>
                </w:p>
                <w:p w:rsidR="008905BA" w:rsidRDefault="008905BA">
                  <w:pPr>
                    <w:pStyle w:val="HTML"/>
                  </w:pPr>
                  <w:r>
                    <w:t>他不得</w:t>
                  </w:r>
                  <w:proofErr w:type="gramStart"/>
                  <w:r>
                    <w:t>囑</w:t>
                  </w:r>
                  <w:proofErr w:type="gramEnd"/>
                  <w:r>
                    <w:t>保險對象付費或自購藥劑、治療材料或自費檢查；亦不得應保險</w:t>
                  </w:r>
                </w:p>
                <w:p w:rsidR="008905BA" w:rsidRDefault="008905BA">
                  <w:pPr>
                    <w:pStyle w:val="HTML"/>
                  </w:pPr>
                  <w:r>
                    <w:t>對象要求，提供其非醫療必要之服務及申報費用。</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23" w:history="1">
                    <w:r>
                      <w:rPr>
                        <w:rStyle w:val="af0"/>
                      </w:rPr>
                      <w:t>第</w:t>
                    </w:r>
                    <w:r>
                      <w:rPr>
                        <w:rStyle w:val="af0"/>
                      </w:rPr>
                      <w:t xml:space="preserve"> 14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事服務機構提供保險對象應自付差額之特殊材料，應向保險對象收</w:t>
                  </w:r>
                </w:p>
                <w:p w:rsidR="008905BA" w:rsidRDefault="008905BA">
                  <w:pPr>
                    <w:pStyle w:val="HTML"/>
                  </w:pPr>
                  <w:r>
                    <w:t>取費用，並依下列規定辦理：</w:t>
                  </w:r>
                </w:p>
                <w:p w:rsidR="008905BA" w:rsidRDefault="008905BA">
                  <w:pPr>
                    <w:pStyle w:val="HTML"/>
                  </w:pPr>
                  <w:r>
                    <w:t>一、收費標準，應先報請所在地之衛生主管機關核定。</w:t>
                  </w:r>
                </w:p>
                <w:p w:rsidR="008905BA" w:rsidRDefault="008905BA">
                  <w:pPr>
                    <w:pStyle w:val="HTML"/>
                  </w:pPr>
                  <w:r>
                    <w:t>二、應自付差額之特殊材料品項及其費用、產品特性、副作用、與本保險</w:t>
                  </w:r>
                </w:p>
                <w:p w:rsidR="008905BA" w:rsidRDefault="008905BA">
                  <w:pPr>
                    <w:pStyle w:val="HTML"/>
                  </w:pPr>
                  <w:r>
                    <w:t xml:space="preserve">    已給</w:t>
                  </w:r>
                  <w:proofErr w:type="gramStart"/>
                  <w:r>
                    <w:t>付品</w:t>
                  </w:r>
                  <w:proofErr w:type="gramEnd"/>
                  <w:r>
                    <w:t>項之療效比較，應公布於服務機構網際網路或明顯之處所。</w:t>
                  </w:r>
                </w:p>
                <w:p w:rsidR="008905BA" w:rsidRDefault="008905BA">
                  <w:pPr>
                    <w:pStyle w:val="HTML"/>
                  </w:pPr>
                  <w:r>
                    <w:t>三、除緊急情況外，應於手術或處置前二日，將相關說明書交付予病患或</w:t>
                  </w:r>
                </w:p>
                <w:p w:rsidR="008905BA" w:rsidRDefault="008905BA">
                  <w:pPr>
                    <w:pStyle w:val="HTML"/>
                  </w:pPr>
                  <w:r>
                    <w:t xml:space="preserve">    其親屬，同時應向病患或其親屬詳細解說，並由病患或其親屬填寫自</w:t>
                  </w:r>
                </w:p>
                <w:p w:rsidR="008905BA" w:rsidRDefault="008905BA">
                  <w:pPr>
                    <w:pStyle w:val="HTML"/>
                  </w:pPr>
                  <w:r>
                    <w:t xml:space="preserve">    付差額之同意書一式兩份，一份交由病患收執，一份</w:t>
                  </w:r>
                  <w:proofErr w:type="gramStart"/>
                  <w:r>
                    <w:t>併</w:t>
                  </w:r>
                  <w:proofErr w:type="gramEnd"/>
                  <w:r>
                    <w:t>同病歷保存。</w:t>
                  </w:r>
                </w:p>
                <w:p w:rsidR="008905BA" w:rsidRDefault="008905BA">
                  <w:pPr>
                    <w:pStyle w:val="HTML"/>
                  </w:pPr>
                  <w:r>
                    <w:t>前項第三款說明書應載明自付差額品項費用及其產品特性、使用原因、應</w:t>
                  </w:r>
                </w:p>
                <w:p w:rsidR="008905BA" w:rsidRDefault="008905BA">
                  <w:pPr>
                    <w:pStyle w:val="HTML"/>
                  </w:pPr>
                  <w:r>
                    <w:t>注意之事項、副作用，與本保險給</w:t>
                  </w:r>
                  <w:proofErr w:type="gramStart"/>
                  <w:r>
                    <w:t>付品</w:t>
                  </w:r>
                  <w:proofErr w:type="gramEnd"/>
                  <w:r>
                    <w:t>項之療效比較等。同意書應載明自</w:t>
                  </w:r>
                </w:p>
                <w:p w:rsidR="008905BA" w:rsidRDefault="008905BA">
                  <w:pPr>
                    <w:pStyle w:val="HTML"/>
                  </w:pPr>
                  <w:r>
                    <w:lastRenderedPageBreak/>
                    <w:t>付差額品項名稱、品項代碼、醫療院所單價、數量及自付之差額。</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24" w:history="1">
                    <w:r>
                      <w:rPr>
                        <w:rStyle w:val="af0"/>
                      </w:rPr>
                      <w:t>第</w:t>
                    </w:r>
                    <w:r>
                      <w:rPr>
                        <w:rStyle w:val="af0"/>
                      </w:rPr>
                      <w:t xml:space="preserve"> 15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事服務機構提供保險對象本保險給付之手術、檢查及處置時，非因</w:t>
                  </w:r>
                </w:p>
                <w:p w:rsidR="008905BA" w:rsidRDefault="008905BA">
                  <w:pPr>
                    <w:pStyle w:val="HTML"/>
                  </w:pPr>
                  <w:r>
                    <w:t>情況緊急或不可預期之情形，不得於手術、檢查及處置實施過程中徵詢或</w:t>
                  </w:r>
                </w:p>
                <w:p w:rsidR="008905BA" w:rsidRDefault="008905BA">
                  <w:pPr>
                    <w:pStyle w:val="HTML"/>
                  </w:pPr>
                  <w:r>
                    <w:t>請病人、親屬使用本保險</w:t>
                  </w:r>
                  <w:proofErr w:type="gramStart"/>
                  <w:r>
                    <w:t>不</w:t>
                  </w:r>
                  <w:proofErr w:type="gramEnd"/>
                  <w:r>
                    <w:t>給付之項目。</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25" w:history="1">
                    <w:r>
                      <w:rPr>
                        <w:rStyle w:val="af0"/>
                      </w:rPr>
                      <w:t>第</w:t>
                    </w:r>
                    <w:r>
                      <w:rPr>
                        <w:rStyle w:val="af0"/>
                      </w:rPr>
                      <w:t xml:space="preserve"> 16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事服務機構依本保險提供服務之有關</w:t>
                  </w:r>
                  <w:proofErr w:type="gramStart"/>
                  <w:r>
                    <w:t>帳冊</w:t>
                  </w:r>
                  <w:proofErr w:type="gramEnd"/>
                  <w:r>
                    <w:t>、</w:t>
                  </w:r>
                  <w:proofErr w:type="gramStart"/>
                  <w:r>
                    <w:t>簿據之</w:t>
                  </w:r>
                  <w:proofErr w:type="gramEnd"/>
                  <w:r>
                    <w:t>記載，應與向保</w:t>
                  </w:r>
                </w:p>
                <w:p w:rsidR="008905BA" w:rsidRDefault="008905BA">
                  <w:pPr>
                    <w:pStyle w:val="HTML"/>
                  </w:pPr>
                  <w:proofErr w:type="gramStart"/>
                  <w:r>
                    <w:t>險人申報</w:t>
                  </w:r>
                  <w:proofErr w:type="gramEnd"/>
                  <w:r>
                    <w:t>者相符，並應保存五年。</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26" w:history="1">
                    <w:r>
                      <w:rPr>
                        <w:rStyle w:val="af0"/>
                      </w:rPr>
                      <w:t>第</w:t>
                    </w:r>
                    <w:r>
                      <w:rPr>
                        <w:rStyle w:val="af0"/>
                      </w:rPr>
                      <w:t xml:space="preserve"> 17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事服務機構之負責</w:t>
                  </w:r>
                  <w:proofErr w:type="gramStart"/>
                  <w:r>
                    <w:t>醫</w:t>
                  </w:r>
                  <w:proofErr w:type="gramEnd"/>
                  <w:r>
                    <w:t>事人員因故不能執行業務逾三十日時，除已依</w:t>
                  </w:r>
                </w:p>
                <w:p w:rsidR="008905BA" w:rsidRDefault="008905BA">
                  <w:pPr>
                    <w:pStyle w:val="HTML"/>
                  </w:pPr>
                  <w:r>
                    <w:t>其他法令報請原發開業執照機關備查者外，應自逾三十日之日起十日內，</w:t>
                  </w:r>
                </w:p>
                <w:p w:rsidR="008905BA" w:rsidRDefault="008905BA">
                  <w:pPr>
                    <w:pStyle w:val="HTML"/>
                  </w:pPr>
                  <w:r>
                    <w:t>報請保險人備查；備查事項變更時，亦同。</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27" w:history="1">
                    <w:r>
                      <w:rPr>
                        <w:rStyle w:val="af0"/>
                      </w:rPr>
                      <w:t>第</w:t>
                    </w:r>
                    <w:r>
                      <w:rPr>
                        <w:rStyle w:val="af0"/>
                      </w:rPr>
                      <w:t xml:space="preserve"> 18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事服務機構名稱變更，或公立醫療機構、醫療法人之醫療機構或法</w:t>
                  </w:r>
                </w:p>
                <w:p w:rsidR="008905BA" w:rsidRDefault="008905BA">
                  <w:pPr>
                    <w:pStyle w:val="HTML"/>
                  </w:pPr>
                  <w:r>
                    <w:t>人附設之醫療機構變更負責醫師時，應檢具衛生主管機關核發之開業執照</w:t>
                  </w:r>
                </w:p>
                <w:p w:rsidR="008905BA" w:rsidRDefault="008905BA">
                  <w:pPr>
                    <w:pStyle w:val="HTML"/>
                  </w:pPr>
                  <w:r>
                    <w:t>影本，向保險人辦理變更。</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28" w:history="1">
                    <w:r>
                      <w:rPr>
                        <w:rStyle w:val="af0"/>
                      </w:rPr>
                      <w:t>第</w:t>
                    </w:r>
                    <w:r>
                      <w:rPr>
                        <w:rStyle w:val="af0"/>
                      </w:rPr>
                      <w:t xml:space="preserve"> 19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保險人因保險有關業務之必要，得對保險</w:t>
                  </w:r>
                  <w:proofErr w:type="gramStart"/>
                  <w:r>
                    <w:t>醫</w:t>
                  </w:r>
                  <w:proofErr w:type="gramEnd"/>
                  <w:r>
                    <w:t>事服務機構進行實地訪查。</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29" w:history="1">
                    <w:r>
                      <w:rPr>
                        <w:rStyle w:val="af0"/>
                      </w:rPr>
                      <w:t>第</w:t>
                    </w:r>
                    <w:r>
                      <w:rPr>
                        <w:rStyle w:val="af0"/>
                      </w:rPr>
                      <w:t xml:space="preserve"> 20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診所申請特約辦理本保險分娩給付，應經所在地衛生主管機關核准設置門</w:t>
                  </w:r>
                </w:p>
                <w:p w:rsidR="008905BA" w:rsidRDefault="008905BA">
                  <w:pPr>
                    <w:pStyle w:val="HTML"/>
                  </w:pPr>
                  <w:proofErr w:type="gramStart"/>
                  <w:r>
                    <w:t>診</w:t>
                  </w:r>
                  <w:proofErr w:type="gramEnd"/>
                  <w:r>
                    <w:t>手術室、產房、嬰兒室及觀察病床；未設置門診手術室者，不得申請</w:t>
                  </w:r>
                  <w:proofErr w:type="gramStart"/>
                  <w:r>
                    <w:t>剖</w:t>
                  </w:r>
                  <w:proofErr w:type="gramEnd"/>
                </w:p>
                <w:p w:rsidR="008905BA" w:rsidRDefault="008905BA">
                  <w:pPr>
                    <w:pStyle w:val="HTML"/>
                  </w:pPr>
                  <w:proofErr w:type="gramStart"/>
                  <w:r>
                    <w:t>腹產給付</w:t>
                  </w:r>
                  <w:proofErr w:type="gramEnd"/>
                  <w:r>
                    <w:t>。</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30" w:history="1">
                    <w:r>
                      <w:rPr>
                        <w:rStyle w:val="af0"/>
                      </w:rPr>
                      <w:t>第</w:t>
                    </w:r>
                    <w:r>
                      <w:rPr>
                        <w:rStyle w:val="af0"/>
                      </w:rPr>
                      <w:t xml:space="preserve"> 21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事服務機構得報經所在地衛生主管機關之許可，並報經保險人同意</w:t>
                  </w:r>
                </w:p>
                <w:p w:rsidR="008905BA" w:rsidRDefault="008905BA">
                  <w:pPr>
                    <w:pStyle w:val="HTML"/>
                  </w:pPr>
                  <w:r>
                    <w:t>，指派醫師及必要之</w:t>
                  </w:r>
                  <w:proofErr w:type="gramStart"/>
                  <w:r>
                    <w:t>醫</w:t>
                  </w:r>
                  <w:proofErr w:type="gramEnd"/>
                  <w:r>
                    <w:t>事人員至立案之老人安養、養護機構或身心障礙福</w:t>
                  </w:r>
                </w:p>
                <w:p w:rsidR="008905BA" w:rsidRDefault="008905BA">
                  <w:pPr>
                    <w:pStyle w:val="HTML"/>
                  </w:pPr>
                  <w:r>
                    <w:t>利機構、護理之家（以下稱照護機構），提供保險一般門診及復健診療服</w:t>
                  </w:r>
                </w:p>
                <w:p w:rsidR="008905BA" w:rsidRDefault="008905BA">
                  <w:pPr>
                    <w:pStyle w:val="HTML"/>
                  </w:pPr>
                  <w:proofErr w:type="gramStart"/>
                  <w:r>
                    <w:t>務</w:t>
                  </w:r>
                  <w:proofErr w:type="gramEnd"/>
                  <w:r>
                    <w:t>，並以符合下列條件為限：</w:t>
                  </w:r>
                </w:p>
                <w:p w:rsidR="008905BA" w:rsidRDefault="008905BA">
                  <w:pPr>
                    <w:pStyle w:val="HTML"/>
                  </w:pPr>
                  <w:r>
                    <w:t>一、保險</w:t>
                  </w:r>
                  <w:proofErr w:type="gramStart"/>
                  <w:r>
                    <w:t>醫</w:t>
                  </w:r>
                  <w:proofErr w:type="gramEnd"/>
                  <w:r>
                    <w:t>事服務機構提供一般門診診療服務應為特約醫院及診所；提供</w:t>
                  </w:r>
                </w:p>
                <w:p w:rsidR="008905BA" w:rsidRDefault="008905BA">
                  <w:pPr>
                    <w:pStyle w:val="HTML"/>
                  </w:pPr>
                  <w:r>
                    <w:t xml:space="preserve">    復健診療服務應為特約醫院及復健科診所。</w:t>
                  </w:r>
                </w:p>
                <w:p w:rsidR="008905BA" w:rsidRDefault="008905BA">
                  <w:pPr>
                    <w:pStyle w:val="HTML"/>
                  </w:pPr>
                  <w:r>
                    <w:lastRenderedPageBreak/>
                    <w:t>二、於提供復健治療服務時，應依服務類別，指派符合醫療服務給付項目</w:t>
                  </w:r>
                </w:p>
                <w:p w:rsidR="008905BA" w:rsidRDefault="008905BA">
                  <w:pPr>
                    <w:pStyle w:val="HTML"/>
                  </w:pPr>
                  <w:r>
                    <w:t xml:space="preserve">    及支付標準規定之專科醫師及物理、職能、語言或聽力治療師（生）</w:t>
                  </w:r>
                </w:p>
                <w:p w:rsidR="008905BA" w:rsidRDefault="008905BA">
                  <w:pPr>
                    <w:pStyle w:val="HTML"/>
                  </w:pPr>
                  <w:r>
                    <w:t xml:space="preserve">    。</w:t>
                  </w:r>
                </w:p>
                <w:p w:rsidR="008905BA" w:rsidRDefault="008905BA">
                  <w:pPr>
                    <w:pStyle w:val="HTML"/>
                  </w:pPr>
                  <w:r>
                    <w:t>三、照護機構內設有符合醫療機構設置標準規定之診療空間（設施）；於</w:t>
                  </w:r>
                </w:p>
                <w:p w:rsidR="008905BA" w:rsidRDefault="008905BA">
                  <w:pPr>
                    <w:pStyle w:val="HTML"/>
                  </w:pPr>
                  <w:r>
                    <w:t xml:space="preserve">    辦理復健治療服務時，應依服務類別，設有符合物理、職能、語言或</w:t>
                  </w:r>
                </w:p>
                <w:p w:rsidR="008905BA" w:rsidRDefault="008905BA">
                  <w:pPr>
                    <w:pStyle w:val="HTML"/>
                  </w:pPr>
                  <w:r>
                    <w:t xml:space="preserve">    聽力治療所設置標準規定之設施。</w:t>
                  </w:r>
                </w:p>
                <w:p w:rsidR="008905BA" w:rsidRDefault="008905BA">
                  <w:pPr>
                    <w:pStyle w:val="HTML"/>
                  </w:pPr>
                  <w:r>
                    <w:t>四、應將照護機構內保險對象名冊，報經保險人備查。其名冊應每月更新</w:t>
                  </w:r>
                </w:p>
                <w:p w:rsidR="008905BA" w:rsidRDefault="008905BA">
                  <w:pPr>
                    <w:pStyle w:val="HTML"/>
                  </w:pPr>
                  <w:r>
                    <w:t xml:space="preserve">    一次。</w:t>
                  </w:r>
                </w:p>
                <w:p w:rsidR="008905BA" w:rsidRDefault="008905BA">
                  <w:pPr>
                    <w:pStyle w:val="HTML"/>
                  </w:pPr>
                  <w:r>
                    <w:t>前項保險</w:t>
                  </w:r>
                  <w:proofErr w:type="gramStart"/>
                  <w:r>
                    <w:t>醫</w:t>
                  </w:r>
                  <w:proofErr w:type="gramEnd"/>
                  <w:r>
                    <w:t>事服務機構有違規情事者，保險人得不予許可其申請支援服務</w:t>
                  </w:r>
                </w:p>
                <w:p w:rsidR="008905BA" w:rsidRDefault="008905BA">
                  <w:pPr>
                    <w:pStyle w:val="HTML"/>
                  </w:pPr>
                  <w:r>
                    <w:t>。</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31" w:history="1">
                    <w:r>
                      <w:rPr>
                        <w:rStyle w:val="af0"/>
                      </w:rPr>
                      <w:t>第</w:t>
                    </w:r>
                    <w:r>
                      <w:rPr>
                        <w:rStyle w:val="af0"/>
                      </w:rPr>
                      <w:t xml:space="preserve"> 22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前條保險</w:t>
                  </w:r>
                  <w:proofErr w:type="gramStart"/>
                  <w:r>
                    <w:t>醫</w:t>
                  </w:r>
                  <w:proofErr w:type="gramEnd"/>
                  <w:r>
                    <w:t>事服務機構指派醫師及必要之</w:t>
                  </w:r>
                  <w:proofErr w:type="gramStart"/>
                  <w:r>
                    <w:t>醫</w:t>
                  </w:r>
                  <w:proofErr w:type="gramEnd"/>
                  <w:r>
                    <w:t>事人員，服務時段限制如下：</w:t>
                  </w:r>
                </w:p>
                <w:p w:rsidR="008905BA" w:rsidRDefault="008905BA">
                  <w:pPr>
                    <w:pStyle w:val="HTML"/>
                  </w:pPr>
                  <w:r>
                    <w:t>一、保險</w:t>
                  </w:r>
                  <w:proofErr w:type="gramStart"/>
                  <w:r>
                    <w:t>醫</w:t>
                  </w:r>
                  <w:proofErr w:type="gramEnd"/>
                  <w:r>
                    <w:t>事服務機構之醫師提供一般門診及復健診療服務，每週合計以</w:t>
                  </w:r>
                </w:p>
                <w:p w:rsidR="008905BA" w:rsidRDefault="008905BA">
                  <w:pPr>
                    <w:pStyle w:val="HTML"/>
                  </w:pPr>
                  <w:r>
                    <w:t xml:space="preserve">    三個時段為限；復健治療人員提供復健治療服務，每週合計以三個時</w:t>
                  </w:r>
                </w:p>
                <w:p w:rsidR="008905BA" w:rsidRDefault="008905BA">
                  <w:pPr>
                    <w:pStyle w:val="HTML"/>
                  </w:pPr>
                  <w:r>
                    <w:t xml:space="preserve">    段為限。</w:t>
                  </w:r>
                </w:p>
                <w:p w:rsidR="008905BA" w:rsidRDefault="008905BA">
                  <w:pPr>
                    <w:pStyle w:val="HTML"/>
                  </w:pPr>
                  <w:r>
                    <w:t>二、保險</w:t>
                  </w:r>
                  <w:proofErr w:type="gramStart"/>
                  <w:r>
                    <w:t>醫</w:t>
                  </w:r>
                  <w:proofErr w:type="gramEnd"/>
                  <w:r>
                    <w:t>事服務機構之醫師提供</w:t>
                  </w:r>
                  <w:proofErr w:type="gramStart"/>
                  <w:r>
                    <w:t>收住達三百</w:t>
                  </w:r>
                  <w:proofErr w:type="gramEnd"/>
                  <w:r>
                    <w:t>人以上之住宿型身心障礙福</w:t>
                  </w:r>
                </w:p>
                <w:p w:rsidR="008905BA" w:rsidRDefault="008905BA">
                  <w:pPr>
                    <w:pStyle w:val="HTML"/>
                  </w:pPr>
                  <w:r>
                    <w:t xml:space="preserve">    利機構之一般門診及復健診療服務，每週合計以六個時段為限；復健</w:t>
                  </w:r>
                </w:p>
                <w:p w:rsidR="008905BA" w:rsidRDefault="008905BA">
                  <w:pPr>
                    <w:pStyle w:val="HTML"/>
                  </w:pPr>
                  <w:r>
                    <w:t xml:space="preserve">    治療人員提供復健治療服務，每週合計以六個時段為限。</w:t>
                  </w:r>
                </w:p>
                <w:p w:rsidR="008905BA" w:rsidRDefault="008905BA">
                  <w:pPr>
                    <w:pStyle w:val="HTML"/>
                  </w:pPr>
                  <w:r>
                    <w:t>三、保險</w:t>
                  </w:r>
                  <w:proofErr w:type="gramStart"/>
                  <w:r>
                    <w:t>醫</w:t>
                  </w:r>
                  <w:proofErr w:type="gramEnd"/>
                  <w:r>
                    <w:t>事服務機構經核可至照護機構，提供保險一般門診及復健診療</w:t>
                  </w:r>
                </w:p>
                <w:p w:rsidR="008905BA" w:rsidRDefault="008905BA">
                  <w:pPr>
                    <w:pStyle w:val="HTML"/>
                  </w:pPr>
                  <w:r>
                    <w:t xml:space="preserve">    服務</w:t>
                  </w:r>
                  <w:proofErr w:type="gramStart"/>
                  <w:r>
                    <w:t>期間，</w:t>
                  </w:r>
                  <w:proofErr w:type="gramEnd"/>
                  <w:r>
                    <w:t>其他保險</w:t>
                  </w:r>
                  <w:proofErr w:type="gramStart"/>
                  <w:r>
                    <w:t>醫</w:t>
                  </w:r>
                  <w:proofErr w:type="gramEnd"/>
                  <w:r>
                    <w:t>事服務機構對同一照護機構，不得再申請本項</w:t>
                  </w:r>
                </w:p>
                <w:p w:rsidR="008905BA" w:rsidRDefault="008905BA">
                  <w:pPr>
                    <w:pStyle w:val="HTML"/>
                  </w:pPr>
                  <w:r>
                    <w:t xml:space="preserve">    服務。但科別不足之保險</w:t>
                  </w:r>
                  <w:proofErr w:type="gramStart"/>
                  <w:r>
                    <w:t>醫</w:t>
                  </w:r>
                  <w:proofErr w:type="gramEnd"/>
                  <w:r>
                    <w:t>事服務機構，得商請其他之保險</w:t>
                  </w:r>
                  <w:proofErr w:type="gramStart"/>
                  <w:r>
                    <w:t>醫</w:t>
                  </w:r>
                  <w:proofErr w:type="gramEnd"/>
                  <w:r>
                    <w:t>事服務</w:t>
                  </w:r>
                </w:p>
                <w:p w:rsidR="008905BA" w:rsidRDefault="008905BA">
                  <w:pPr>
                    <w:pStyle w:val="HTML"/>
                  </w:pPr>
                  <w:r>
                    <w:t xml:space="preserve">    機構共組團隊，前往照護機構提供整合性之醫療服務，並由主要保險</w:t>
                  </w:r>
                </w:p>
                <w:p w:rsidR="008905BA" w:rsidRDefault="008905BA">
                  <w:pPr>
                    <w:pStyle w:val="HTML"/>
                  </w:pPr>
                  <w:r>
                    <w:t xml:space="preserve">    </w:t>
                  </w:r>
                  <w:proofErr w:type="gramStart"/>
                  <w:r>
                    <w:t>醫</w:t>
                  </w:r>
                  <w:proofErr w:type="gramEnd"/>
                  <w:r>
                    <w:t>事服務機構申報費用及管理其病歷。</w:t>
                  </w:r>
                </w:p>
                <w:p w:rsidR="008905BA" w:rsidRDefault="008905BA">
                  <w:pPr>
                    <w:pStyle w:val="HTML"/>
                  </w:pPr>
                  <w:r>
                    <w:lastRenderedPageBreak/>
                    <w:t>前項情形，同一時段提供診療服務之醫師、復健治療人員，各以一名為限</w:t>
                  </w:r>
                </w:p>
                <w:p w:rsidR="008905BA" w:rsidRDefault="008905BA">
                  <w:pPr>
                    <w:pStyle w:val="HTML"/>
                  </w:pPr>
                  <w:r>
                    <w:t>。但屬於提供早療服務之照護機構，同一時段提供治療服務之復健治療人</w:t>
                  </w:r>
                </w:p>
                <w:p w:rsidR="008905BA" w:rsidRDefault="008905BA">
                  <w:pPr>
                    <w:pStyle w:val="HTML"/>
                  </w:pPr>
                  <w:r>
                    <w:t>員，至多三名為限。</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32" w:history="1">
                    <w:r>
                      <w:rPr>
                        <w:rStyle w:val="af0"/>
                      </w:rPr>
                      <w:t>第</w:t>
                    </w:r>
                    <w:r>
                      <w:rPr>
                        <w:rStyle w:val="af0"/>
                      </w:rPr>
                      <w:t xml:space="preserve"> 23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特約醫院聘有復健科、骨科或整形外科專任專科醫師、物理治療師及職能</w:t>
                  </w:r>
                </w:p>
                <w:p w:rsidR="008905BA" w:rsidRDefault="008905BA">
                  <w:pPr>
                    <w:pStyle w:val="HTML"/>
                  </w:pPr>
                  <w:r>
                    <w:t>治療師，且其處方及裝配之義肢，符合藥事法令規定者，得予保險給付。</w:t>
                  </w:r>
                </w:p>
                <w:p w:rsidR="008905BA" w:rsidRDefault="008905BA">
                  <w:pPr>
                    <w:pStyle w:val="HTML"/>
                  </w:pPr>
                  <w:r>
                    <w:t>但經依本辦法中華民國九十九年九月十五日修正施行前之規定認可者，得</w:t>
                  </w:r>
                </w:p>
                <w:p w:rsidR="008905BA" w:rsidRDefault="008905BA">
                  <w:pPr>
                    <w:pStyle w:val="HTML"/>
                  </w:pPr>
                  <w:r>
                    <w:t>適用修正施行前之規定。</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33" w:history="1">
                    <w:r>
                      <w:rPr>
                        <w:rStyle w:val="af0"/>
                      </w:rPr>
                      <w:t>第</w:t>
                    </w:r>
                    <w:r>
                      <w:rPr>
                        <w:rStyle w:val="af0"/>
                      </w:rPr>
                      <w:t xml:space="preserve"> 24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事服務機構之醫師於執業處所外，為保險對象提供之醫療服務，非</w:t>
                  </w:r>
                </w:p>
                <w:p w:rsidR="008905BA" w:rsidRDefault="008905BA">
                  <w:pPr>
                    <w:pStyle w:val="HTML"/>
                  </w:pPr>
                  <w:r>
                    <w:t>依法令規定，經報准支援及報經保險人同意，本保險不予給付。</w:t>
                  </w:r>
                </w:p>
                <w:p w:rsidR="008905BA" w:rsidRDefault="008905BA">
                  <w:pPr>
                    <w:pStyle w:val="HTML"/>
                  </w:pPr>
                  <w:r>
                    <w:t>保險</w:t>
                  </w:r>
                  <w:proofErr w:type="gramStart"/>
                  <w:r>
                    <w:t>醫</w:t>
                  </w:r>
                  <w:proofErr w:type="gramEnd"/>
                  <w:r>
                    <w:t>事服務機構得報經保險人同意，指派其所屬</w:t>
                  </w:r>
                  <w:proofErr w:type="gramStart"/>
                  <w:r>
                    <w:t>醫</w:t>
                  </w:r>
                  <w:proofErr w:type="gramEnd"/>
                  <w:r>
                    <w:t>事人員至山地離島地</w:t>
                  </w:r>
                </w:p>
                <w:p w:rsidR="008905BA" w:rsidRDefault="008905BA">
                  <w:pPr>
                    <w:pStyle w:val="HTML"/>
                  </w:pPr>
                  <w:r>
                    <w:t>區，以巡迴醫療方式為保險對象提供服務。</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34" w:history="1">
                    <w:r>
                      <w:rPr>
                        <w:rStyle w:val="af0"/>
                      </w:rPr>
                      <w:t>第</w:t>
                    </w:r>
                    <w:r>
                      <w:rPr>
                        <w:rStyle w:val="af0"/>
                      </w:rPr>
                      <w:t xml:space="preserve"> 25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事服務機構不得無故拒絕為保險對象提供醫療服務，並不得向保險</w:t>
                  </w:r>
                </w:p>
                <w:p w:rsidR="008905BA" w:rsidRDefault="008905BA">
                  <w:pPr>
                    <w:pStyle w:val="HTML"/>
                  </w:pPr>
                  <w:r>
                    <w:t>對象收取保證金。</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35" w:history="1">
                    <w:r>
                      <w:rPr>
                        <w:rStyle w:val="af0"/>
                      </w:rPr>
                      <w:t>第</w:t>
                    </w:r>
                    <w:r>
                      <w:rPr>
                        <w:rStyle w:val="af0"/>
                      </w:rPr>
                      <w:t xml:space="preserve"> 26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事服務機構間辦理保險對象之轉</w:t>
                  </w:r>
                  <w:proofErr w:type="gramStart"/>
                  <w:r>
                    <w:t>介</w:t>
                  </w:r>
                  <w:proofErr w:type="gramEnd"/>
                  <w:r>
                    <w:t>（診），應依其醫療需要為之。</w:t>
                  </w:r>
                </w:p>
                <w:p w:rsidR="008905BA" w:rsidRDefault="008905BA">
                  <w:pPr>
                    <w:pStyle w:val="HTML"/>
                  </w:pPr>
                  <w:r>
                    <w:t>提供保險對象住院診療之保險</w:t>
                  </w:r>
                  <w:proofErr w:type="gramStart"/>
                  <w:r>
                    <w:t>醫</w:t>
                  </w:r>
                  <w:proofErr w:type="gramEnd"/>
                  <w:r>
                    <w:t>事服務機構，於其病情穩定，應出院或轉</w:t>
                  </w:r>
                </w:p>
                <w:p w:rsidR="008905BA" w:rsidRDefault="008905BA">
                  <w:pPr>
                    <w:pStyle w:val="HTML"/>
                  </w:pPr>
                  <w:r>
                    <w:t>送慢性病房者，應予適當之處置及協助。</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36" w:history="1">
                    <w:r>
                      <w:rPr>
                        <w:rStyle w:val="af0"/>
                      </w:rPr>
                      <w:t>第</w:t>
                    </w:r>
                    <w:r>
                      <w:rPr>
                        <w:rStyle w:val="af0"/>
                      </w:rPr>
                      <w:t xml:space="preserve"> 27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特約醫院或診所得委託特約</w:t>
                  </w:r>
                  <w:proofErr w:type="gramStart"/>
                  <w:r>
                    <w:t>醫</w:t>
                  </w:r>
                  <w:proofErr w:type="gramEnd"/>
                  <w:r>
                    <w:t>事檢驗所或特約</w:t>
                  </w:r>
                  <w:proofErr w:type="gramStart"/>
                  <w:r>
                    <w:t>醫</w:t>
                  </w:r>
                  <w:proofErr w:type="gramEnd"/>
                  <w:r>
                    <w:t>事放射所辦理相關檢驗、</w:t>
                  </w:r>
                </w:p>
                <w:p w:rsidR="008905BA" w:rsidRDefault="008905BA">
                  <w:pPr>
                    <w:pStyle w:val="HTML"/>
                  </w:pPr>
                  <w:r>
                    <w:t>檢查業務。</w:t>
                  </w:r>
                </w:p>
                <w:p w:rsidR="008905BA" w:rsidRDefault="008905BA">
                  <w:pPr>
                    <w:pStyle w:val="HTML"/>
                  </w:pPr>
                  <w:r>
                    <w:t>特約物理治療所或職能治療所依物理治療師法或職能治療師法規定之業務</w:t>
                  </w:r>
                </w:p>
                <w:p w:rsidR="008905BA" w:rsidRDefault="008905BA">
                  <w:pPr>
                    <w:pStyle w:val="HTML"/>
                  </w:pPr>
                  <w:r>
                    <w:t>範圍提供服務，應依特約醫院或診所之復健科、神經科、骨科、神經外科</w:t>
                  </w:r>
                </w:p>
                <w:p w:rsidR="008905BA" w:rsidRDefault="008905BA">
                  <w:pPr>
                    <w:pStyle w:val="HTML"/>
                  </w:pPr>
                  <w:r>
                    <w:t>、整形外科或內科專科醫師開具之處方為之。</w:t>
                  </w:r>
                </w:p>
                <w:p w:rsidR="008905BA" w:rsidRDefault="008905BA">
                  <w:pPr>
                    <w:pStyle w:val="HTML"/>
                  </w:pPr>
                  <w:r>
                    <w:t>前項內科專科醫師應經保險人認可之具有風濕病診療專長。</w:t>
                  </w:r>
                </w:p>
                <w:p w:rsidR="008905BA" w:rsidRDefault="008905BA">
                  <w:pPr>
                    <w:pStyle w:val="HTML"/>
                  </w:pPr>
                  <w:r>
                    <w:lastRenderedPageBreak/>
                    <w:t>第二項之職能治療所亦得依精神科專科醫師就其業務範圍開具之處方為之</w:t>
                  </w:r>
                </w:p>
                <w:p w:rsidR="008905BA" w:rsidRDefault="008905BA">
                  <w:pPr>
                    <w:pStyle w:val="HTML"/>
                  </w:pPr>
                  <w:r>
                    <w:t>。</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37" w:history="1">
                    <w:r>
                      <w:rPr>
                        <w:rStyle w:val="af0"/>
                      </w:rPr>
                      <w:t>第</w:t>
                    </w:r>
                    <w:r>
                      <w:rPr>
                        <w:rStyle w:val="af0"/>
                      </w:rPr>
                      <w:t xml:space="preserve"> 28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開業執照載有居家護理服務之護理之家，為其收容之保險對象提供居家照</w:t>
                  </w:r>
                </w:p>
                <w:p w:rsidR="008905BA" w:rsidRDefault="008905BA">
                  <w:pPr>
                    <w:pStyle w:val="HTML"/>
                  </w:pPr>
                  <w:r>
                    <w:t>護，得申請該服務給付。</w:t>
                  </w:r>
                </w:p>
              </w:tc>
            </w:tr>
            <w:tr w:rsidR="008905BA">
              <w:trPr>
                <w:tblCellSpacing w:w="15" w:type="dxa"/>
                <w:jc w:val="center"/>
              </w:trPr>
              <w:tc>
                <w:tcPr>
                  <w:tcW w:w="0" w:type="auto"/>
                  <w:gridSpan w:val="3"/>
                  <w:vAlign w:val="center"/>
                  <w:hideMark/>
                </w:tcPr>
                <w:p w:rsidR="008905BA" w:rsidRDefault="008905BA">
                  <w:pPr>
                    <w:pStyle w:val="HTML"/>
                  </w:pPr>
                  <w:r>
                    <w:t xml:space="preserve">   第 四 章 保險病房之設置</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38" w:history="1">
                    <w:r>
                      <w:rPr>
                        <w:rStyle w:val="af0"/>
                      </w:rPr>
                      <w:t>第</w:t>
                    </w:r>
                    <w:r>
                      <w:rPr>
                        <w:rStyle w:val="af0"/>
                      </w:rPr>
                      <w:t xml:space="preserve"> 29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本法第四十七條所稱急性病房，指設有急性一般病床、隔離病床、特殊病</w:t>
                  </w:r>
                </w:p>
                <w:p w:rsidR="008905BA" w:rsidRDefault="008905BA">
                  <w:pPr>
                    <w:pStyle w:val="HTML"/>
                  </w:pPr>
                  <w:r>
                    <w:t>床或精神急性一般病床之病房。</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39" w:history="1">
                    <w:r>
                      <w:rPr>
                        <w:rStyle w:val="af0"/>
                      </w:rPr>
                      <w:t>第</w:t>
                    </w:r>
                    <w:r>
                      <w:rPr>
                        <w:rStyle w:val="af0"/>
                      </w:rPr>
                      <w:t xml:space="preserve"> 30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本法第四十七條所稱慢性病房，指設有慢性一般病床</w:t>
                  </w:r>
                  <w:proofErr w:type="gramStart"/>
                  <w:r>
                    <w:t>（</w:t>
                  </w:r>
                  <w:proofErr w:type="gramEnd"/>
                  <w:r>
                    <w:t>含慢性結核病床、</w:t>
                  </w:r>
                </w:p>
                <w:p w:rsidR="008905BA" w:rsidRDefault="008905BA">
                  <w:pPr>
                    <w:pStyle w:val="HTML"/>
                  </w:pPr>
                  <w:r>
                    <w:t>漢生病病床</w:t>
                  </w:r>
                  <w:proofErr w:type="gramStart"/>
                  <w:r>
                    <w:t>）</w:t>
                  </w:r>
                  <w:proofErr w:type="gramEnd"/>
                  <w:r>
                    <w:t>或精神慢性一般病床之病房。</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40" w:history="1">
                    <w:r>
                      <w:rPr>
                        <w:rStyle w:val="af0"/>
                      </w:rPr>
                      <w:t>第</w:t>
                    </w:r>
                    <w:r>
                      <w:rPr>
                        <w:rStyle w:val="af0"/>
                      </w:rPr>
                      <w:t xml:space="preserve"> 31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特約醫院之病床，除應經所在地衛生主管機關核准登記外，應向保險人報</w:t>
                  </w:r>
                </w:p>
                <w:p w:rsidR="008905BA" w:rsidRDefault="008905BA">
                  <w:pPr>
                    <w:pStyle w:val="HTML"/>
                  </w:pPr>
                  <w:r>
                    <w:t>請備查。</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41" w:history="1">
                    <w:r>
                      <w:rPr>
                        <w:rStyle w:val="af0"/>
                      </w:rPr>
                      <w:t>第</w:t>
                    </w:r>
                    <w:r>
                      <w:rPr>
                        <w:rStyle w:val="af0"/>
                      </w:rPr>
                      <w:t xml:space="preserve"> 32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本法第六十七條第一項所稱保險病房，指特約醫院提供保險對象住院診療</w:t>
                  </w:r>
                </w:p>
                <w:p w:rsidR="008905BA" w:rsidRDefault="008905BA">
                  <w:pPr>
                    <w:pStyle w:val="HTML"/>
                  </w:pPr>
                  <w:r>
                    <w:t>，未收取病房費差額之病房。</w:t>
                  </w:r>
                </w:p>
                <w:p w:rsidR="008905BA" w:rsidRDefault="008905BA">
                  <w:pPr>
                    <w:pStyle w:val="HTML"/>
                  </w:pPr>
                  <w:r>
                    <w:t>除下列病床外，保險</w:t>
                  </w:r>
                  <w:proofErr w:type="gramStart"/>
                  <w:r>
                    <w:t>醫</w:t>
                  </w:r>
                  <w:proofErr w:type="gramEnd"/>
                  <w:r>
                    <w:t>事服務機構不得向保險對象收取病房費差額：</w:t>
                  </w:r>
                </w:p>
                <w:p w:rsidR="008905BA" w:rsidRDefault="008905BA">
                  <w:pPr>
                    <w:pStyle w:val="HTML"/>
                  </w:pPr>
                  <w:r>
                    <w:t>一、</w:t>
                  </w:r>
                  <w:proofErr w:type="gramStart"/>
                  <w:r>
                    <w:t>每病室</w:t>
                  </w:r>
                  <w:proofErr w:type="gramEnd"/>
                  <w:r>
                    <w:t>設二床以下之急性病房。</w:t>
                  </w:r>
                </w:p>
                <w:p w:rsidR="008905BA" w:rsidRDefault="008905BA">
                  <w:pPr>
                    <w:pStyle w:val="HTML"/>
                  </w:pPr>
                  <w:r>
                    <w:t>二、</w:t>
                  </w:r>
                  <w:proofErr w:type="gramStart"/>
                  <w:r>
                    <w:t>每病室</w:t>
                  </w:r>
                  <w:proofErr w:type="gramEnd"/>
                  <w:r>
                    <w:t>設二床以下之慢性病房。</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42" w:history="1">
                    <w:r>
                      <w:rPr>
                        <w:rStyle w:val="af0"/>
                      </w:rPr>
                      <w:t>第</w:t>
                    </w:r>
                    <w:r>
                      <w:rPr>
                        <w:rStyle w:val="af0"/>
                      </w:rPr>
                      <w:t xml:space="preserve"> 33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特約醫院保險病房之病床數，其占總病床之比率，於公立醫院之醫學中心</w:t>
                  </w:r>
                </w:p>
                <w:p w:rsidR="008905BA" w:rsidRDefault="008905BA">
                  <w:pPr>
                    <w:pStyle w:val="HTML"/>
                  </w:pPr>
                  <w:r>
                    <w:t>、區域醫院、地區醫院</w:t>
                  </w:r>
                  <w:proofErr w:type="gramStart"/>
                  <w:r>
                    <w:t>應分別達百分之七十五</w:t>
                  </w:r>
                  <w:proofErr w:type="gramEnd"/>
                  <w:r>
                    <w:t>以上；於非公立醫院應分別</w:t>
                  </w:r>
                </w:p>
                <w:p w:rsidR="008905BA" w:rsidRDefault="008905BA">
                  <w:pPr>
                    <w:pStyle w:val="HTML"/>
                  </w:pPr>
                  <w:r>
                    <w:t>達百分之六十以上。</w:t>
                  </w:r>
                </w:p>
                <w:p w:rsidR="008905BA" w:rsidRDefault="008905BA">
                  <w:pPr>
                    <w:pStyle w:val="HTML"/>
                  </w:pPr>
                  <w:r>
                    <w:t>前項比率，急性病房及慢性病房應分別計算之；其因硬體設施限制，未能</w:t>
                  </w:r>
                </w:p>
                <w:p w:rsidR="008905BA" w:rsidRDefault="008905BA">
                  <w:pPr>
                    <w:pStyle w:val="HTML"/>
                  </w:pPr>
                  <w:r>
                    <w:t>符合者，應於六個月內，專案提改善計畫報保險人核定。</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43" w:history="1">
                    <w:r>
                      <w:rPr>
                        <w:rStyle w:val="af0"/>
                      </w:rPr>
                      <w:t>第</w:t>
                    </w:r>
                    <w:r>
                      <w:rPr>
                        <w:rStyle w:val="af0"/>
                      </w:rPr>
                      <w:t xml:space="preserve"> 34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特約醫院應於其住院櫃檯及其網際網路網頁明顯標示其設置之總病床數、</w:t>
                  </w:r>
                </w:p>
                <w:p w:rsidR="008905BA" w:rsidRDefault="008905BA">
                  <w:pPr>
                    <w:pStyle w:val="HTML"/>
                  </w:pPr>
                  <w:r>
                    <w:t>各類病床之</w:t>
                  </w:r>
                  <w:proofErr w:type="gramStart"/>
                  <w:r>
                    <w:t>每日占床數</w:t>
                  </w:r>
                  <w:proofErr w:type="gramEnd"/>
                  <w:r>
                    <w:t>及空床數、保險病床數及其比率、收取差額之病床</w:t>
                  </w:r>
                </w:p>
                <w:p w:rsidR="008905BA" w:rsidRDefault="008905BA">
                  <w:pPr>
                    <w:pStyle w:val="HTML"/>
                  </w:pPr>
                  <w:r>
                    <w:t>數及其差額數等資料，並於其病房護理站明顯標示該病房之前述各項資料</w:t>
                  </w:r>
                </w:p>
                <w:p w:rsidR="008905BA" w:rsidRDefault="008905BA">
                  <w:pPr>
                    <w:pStyle w:val="HTML"/>
                  </w:pPr>
                  <w:r>
                    <w:lastRenderedPageBreak/>
                    <w:t>。</w:t>
                  </w:r>
                </w:p>
              </w:tc>
            </w:tr>
            <w:tr w:rsidR="008905BA">
              <w:trPr>
                <w:tblCellSpacing w:w="15" w:type="dxa"/>
                <w:jc w:val="center"/>
              </w:trPr>
              <w:tc>
                <w:tcPr>
                  <w:tcW w:w="0" w:type="auto"/>
                  <w:gridSpan w:val="3"/>
                  <w:vAlign w:val="center"/>
                  <w:hideMark/>
                </w:tcPr>
                <w:p w:rsidR="008905BA" w:rsidRDefault="008905BA">
                  <w:pPr>
                    <w:pStyle w:val="HTML"/>
                  </w:pPr>
                  <w:r>
                    <w:lastRenderedPageBreak/>
                    <w:t xml:space="preserve">   第 五 章 保險</w:t>
                  </w:r>
                  <w:proofErr w:type="gramStart"/>
                  <w:r>
                    <w:t>醫</w:t>
                  </w:r>
                  <w:proofErr w:type="gramEnd"/>
                  <w:r>
                    <w:t>事服務機構之管理</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44" w:history="1">
                    <w:r>
                      <w:rPr>
                        <w:rStyle w:val="af0"/>
                      </w:rPr>
                      <w:t>第</w:t>
                    </w:r>
                    <w:r>
                      <w:rPr>
                        <w:rStyle w:val="af0"/>
                      </w:rPr>
                      <w:t xml:space="preserve"> 35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事服務機構有下列情事之一，保險人應通知其限期改善：</w:t>
                  </w:r>
                </w:p>
                <w:p w:rsidR="008905BA" w:rsidRDefault="008905BA">
                  <w:pPr>
                    <w:pStyle w:val="HTML"/>
                  </w:pPr>
                  <w:r>
                    <w:t>一、未依規定登錄保險對象之保險憑證及上傳保險對象之就醫資料者。</w:t>
                  </w:r>
                </w:p>
                <w:p w:rsidR="008905BA" w:rsidRDefault="008905BA">
                  <w:pPr>
                    <w:pStyle w:val="HTML"/>
                  </w:pPr>
                  <w:r>
                    <w:t>二、未協助保險人有關代辦勞工保險職業傷病醫療給付及強制汽車責任保</w:t>
                  </w:r>
                </w:p>
                <w:p w:rsidR="008905BA" w:rsidRDefault="008905BA">
                  <w:pPr>
                    <w:pStyle w:val="HTML"/>
                  </w:pPr>
                  <w:r>
                    <w:t xml:space="preserve">    </w:t>
                  </w:r>
                  <w:proofErr w:type="gramStart"/>
                  <w:r>
                    <w:t>險代位求償所需</w:t>
                  </w:r>
                  <w:proofErr w:type="gramEnd"/>
                  <w:r>
                    <w:t>表單之收繳、填報等事宜者。</w:t>
                  </w:r>
                </w:p>
                <w:p w:rsidR="008905BA" w:rsidRDefault="008905BA">
                  <w:pPr>
                    <w:pStyle w:val="HTML"/>
                  </w:pPr>
                  <w:r>
                    <w:t>三、藥價調查申報資料錯誤，非屬故意者。</w:t>
                  </w:r>
                </w:p>
                <w:p w:rsidR="008905BA" w:rsidRDefault="008905BA">
                  <w:pPr>
                    <w:pStyle w:val="HTML"/>
                  </w:pPr>
                  <w:r>
                    <w:t>四、其他違反特約事項，非屬情節重大者。</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45" w:history="1">
                    <w:r>
                      <w:rPr>
                        <w:rStyle w:val="af0"/>
                      </w:rPr>
                      <w:t>第</w:t>
                    </w:r>
                    <w:r>
                      <w:rPr>
                        <w:rStyle w:val="af0"/>
                      </w:rPr>
                      <w:t xml:space="preserve"> 36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事服務機構有下列情事之</w:t>
                  </w:r>
                  <w:proofErr w:type="gramStart"/>
                  <w:r>
                    <w:t>一</w:t>
                  </w:r>
                  <w:proofErr w:type="gramEnd"/>
                  <w:r>
                    <w:t>者，由保險人予以違約記點一點：</w:t>
                  </w:r>
                </w:p>
                <w:p w:rsidR="008905BA" w:rsidRDefault="008905BA">
                  <w:pPr>
                    <w:pStyle w:val="HTML"/>
                  </w:pPr>
                  <w:r>
                    <w:t>一、未依</w:t>
                  </w:r>
                  <w:proofErr w:type="gramStart"/>
                  <w:r>
                    <w:t>醫</w:t>
                  </w:r>
                  <w:proofErr w:type="gramEnd"/>
                  <w:r>
                    <w:t>事法令或本保險相關法令之規定辦理轉診業務。</w:t>
                  </w:r>
                </w:p>
                <w:p w:rsidR="008905BA" w:rsidRDefault="008905BA">
                  <w:pPr>
                    <w:pStyle w:val="HTML"/>
                  </w:pPr>
                  <w:r>
                    <w:t>二、違反第十條至第十四條、第十六條至第十七條、第二十五條、第三十</w:t>
                  </w:r>
                </w:p>
                <w:p w:rsidR="008905BA" w:rsidRDefault="008905BA">
                  <w:pPr>
                    <w:pStyle w:val="HTML"/>
                  </w:pPr>
                  <w:r>
                    <w:t xml:space="preserve">    二條第二項、第三十三條或第三十四條規定。</w:t>
                  </w:r>
                </w:p>
                <w:p w:rsidR="008905BA" w:rsidRDefault="008905BA">
                  <w:pPr>
                    <w:pStyle w:val="HTML"/>
                  </w:pPr>
                  <w:r>
                    <w:t>三、未依全民健康保險醫療辦法規定，核對保險對象就醫文件。但急診等</w:t>
                  </w:r>
                </w:p>
                <w:p w:rsidR="008905BA" w:rsidRDefault="008905BA">
                  <w:pPr>
                    <w:pStyle w:val="HTML"/>
                  </w:pPr>
                  <w:r>
                    <w:t xml:space="preserve">    緊急醫療事件於事後補繳驗保險憑證者，不在此限。</w:t>
                  </w:r>
                </w:p>
                <w:p w:rsidR="008905BA" w:rsidRDefault="008905BA">
                  <w:pPr>
                    <w:pStyle w:val="HTML"/>
                  </w:pPr>
                  <w:r>
                    <w:t>四、未依本保險規定，退還保險對象自墊之醫療費用。</w:t>
                  </w:r>
                </w:p>
                <w:p w:rsidR="008905BA" w:rsidRDefault="008905BA">
                  <w:pPr>
                    <w:pStyle w:val="HTML"/>
                  </w:pPr>
                  <w:r>
                    <w:t>五、未依本法之規定向保險對象收取其應自行負擔之費用或申報醫療費用</w:t>
                  </w:r>
                </w:p>
                <w:p w:rsidR="008905BA" w:rsidRDefault="008905BA">
                  <w:pPr>
                    <w:pStyle w:val="HTML"/>
                  </w:pPr>
                  <w:r>
                    <w:t xml:space="preserve">    。</w:t>
                  </w:r>
                </w:p>
                <w:p w:rsidR="008905BA" w:rsidRDefault="008905BA">
                  <w:pPr>
                    <w:pStyle w:val="HTML"/>
                  </w:pPr>
                  <w:r>
                    <w:t>六、不當招攬病人接受本保險給付範圍之</w:t>
                  </w:r>
                  <w:proofErr w:type="gramStart"/>
                  <w:r>
                    <w:t>醫</w:t>
                  </w:r>
                  <w:proofErr w:type="gramEnd"/>
                  <w:r>
                    <w:t>事服務，經衛生主管機關處分</w:t>
                  </w:r>
                </w:p>
                <w:p w:rsidR="008905BA" w:rsidRDefault="008905BA">
                  <w:pPr>
                    <w:pStyle w:val="HTML"/>
                  </w:pPr>
                  <w:r>
                    <w:t xml:space="preserve">    。</w:t>
                  </w:r>
                </w:p>
                <w:p w:rsidR="008905BA" w:rsidRDefault="008905BA">
                  <w:pPr>
                    <w:pStyle w:val="HTML"/>
                  </w:pPr>
                  <w:r>
                    <w:t>七、不當向保險對象收取自付差額品項之費用，超過保險人所訂之差額上</w:t>
                  </w:r>
                </w:p>
                <w:p w:rsidR="008905BA" w:rsidRDefault="008905BA">
                  <w:pPr>
                    <w:pStyle w:val="HTML"/>
                  </w:pPr>
                  <w:r>
                    <w:t xml:space="preserve">    限者。</w:t>
                  </w:r>
                </w:p>
                <w:p w:rsidR="008905BA" w:rsidRDefault="008905BA">
                  <w:pPr>
                    <w:pStyle w:val="HTML"/>
                  </w:pPr>
                  <w:r>
                    <w:t>八、違反本法第七十三條之規定者。</w:t>
                  </w:r>
                </w:p>
                <w:p w:rsidR="008905BA" w:rsidRDefault="008905BA">
                  <w:pPr>
                    <w:pStyle w:val="HTML"/>
                  </w:pPr>
                  <w:r>
                    <w:t>九、經保險人通知應限期改善而未改善。</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46" w:history="1">
                    <w:r>
                      <w:rPr>
                        <w:rStyle w:val="af0"/>
                      </w:rPr>
                      <w:t>第</w:t>
                    </w:r>
                    <w:r>
                      <w:rPr>
                        <w:rStyle w:val="af0"/>
                      </w:rPr>
                      <w:t xml:space="preserve"> 37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事服務機構有下列情事之</w:t>
                  </w:r>
                  <w:proofErr w:type="gramStart"/>
                  <w:r>
                    <w:t>一</w:t>
                  </w:r>
                  <w:proofErr w:type="gramEnd"/>
                  <w:r>
                    <w:t>者，以保險人公告各該分區總額最近</w:t>
                  </w:r>
                  <w:proofErr w:type="gramStart"/>
                  <w:r>
                    <w:t>一</w:t>
                  </w:r>
                  <w:proofErr w:type="gramEnd"/>
                </w:p>
                <w:p w:rsidR="008905BA" w:rsidRDefault="008905BA">
                  <w:pPr>
                    <w:pStyle w:val="HTML"/>
                  </w:pPr>
                  <w:r>
                    <w:t>季確認之</w:t>
                  </w:r>
                  <w:proofErr w:type="gramStart"/>
                  <w:r>
                    <w:t>平均點值計算</w:t>
                  </w:r>
                  <w:proofErr w:type="gramEnd"/>
                  <w:r>
                    <w:t>，扣減其申報之相關醫療費用之</w:t>
                  </w:r>
                  <w:r>
                    <w:lastRenderedPageBreak/>
                    <w:t>十倍金額：</w:t>
                  </w:r>
                </w:p>
                <w:p w:rsidR="008905BA" w:rsidRDefault="008905BA">
                  <w:pPr>
                    <w:pStyle w:val="HTML"/>
                  </w:pPr>
                  <w:r>
                    <w:t>一、未依處方箋、病歷或其他紀錄之記載提供</w:t>
                  </w:r>
                  <w:proofErr w:type="gramStart"/>
                  <w:r>
                    <w:t>醫</w:t>
                  </w:r>
                  <w:proofErr w:type="gramEnd"/>
                  <w:r>
                    <w:t>事服務。</w:t>
                  </w:r>
                </w:p>
                <w:p w:rsidR="008905BA" w:rsidRDefault="008905BA">
                  <w:pPr>
                    <w:pStyle w:val="HTML"/>
                  </w:pPr>
                  <w:r>
                    <w:t>二、未經醫師診斷逕行提供</w:t>
                  </w:r>
                  <w:proofErr w:type="gramStart"/>
                  <w:r>
                    <w:t>醫</w:t>
                  </w:r>
                  <w:proofErr w:type="gramEnd"/>
                  <w:r>
                    <w:t>事服務。</w:t>
                  </w:r>
                </w:p>
                <w:p w:rsidR="008905BA" w:rsidRDefault="008905BA">
                  <w:pPr>
                    <w:pStyle w:val="HTML"/>
                  </w:pPr>
                  <w:r>
                    <w:t>三、</w:t>
                  </w:r>
                  <w:proofErr w:type="gramStart"/>
                  <w:r>
                    <w:t>處方箋或醫療費用</w:t>
                  </w:r>
                  <w:proofErr w:type="gramEnd"/>
                  <w:r>
                    <w:t>申報內容為病歷或紀錄所未記載。</w:t>
                  </w:r>
                </w:p>
                <w:p w:rsidR="008905BA" w:rsidRDefault="008905BA">
                  <w:pPr>
                    <w:pStyle w:val="HTML"/>
                  </w:pPr>
                  <w:r>
                    <w:t>四、未記載病歷或未製作紀錄，申報醫療費用。</w:t>
                  </w:r>
                </w:p>
                <w:p w:rsidR="008905BA" w:rsidRDefault="008905BA">
                  <w:pPr>
                    <w:pStyle w:val="HTML"/>
                  </w:pPr>
                  <w:r>
                    <w:t>五、申報明知病人以他人之保險憑證就醫之醫療費用。</w:t>
                  </w:r>
                </w:p>
                <w:p w:rsidR="008905BA" w:rsidRDefault="008905BA">
                  <w:pPr>
                    <w:pStyle w:val="HTML"/>
                  </w:pPr>
                  <w:r>
                    <w:t>六、容留非具</w:t>
                  </w:r>
                  <w:proofErr w:type="gramStart"/>
                  <w:r>
                    <w:t>醫</w:t>
                  </w:r>
                  <w:proofErr w:type="gramEnd"/>
                  <w:r>
                    <w:t>事人員資格，執行醫師以外</w:t>
                  </w:r>
                  <w:proofErr w:type="gramStart"/>
                  <w:r>
                    <w:t>醫</w:t>
                  </w:r>
                  <w:proofErr w:type="gramEnd"/>
                  <w:r>
                    <w:t>事人員之業務。</w:t>
                  </w:r>
                </w:p>
                <w:p w:rsidR="008905BA" w:rsidRDefault="008905BA">
                  <w:pPr>
                    <w:pStyle w:val="HTML"/>
                  </w:pPr>
                  <w:r>
                    <w:t>前項應扣減金額，保險人得於應支付保險</w:t>
                  </w:r>
                  <w:proofErr w:type="gramStart"/>
                  <w:r>
                    <w:t>醫</w:t>
                  </w:r>
                  <w:proofErr w:type="gramEnd"/>
                  <w:r>
                    <w:t>事服務機構之醫療費用中逕行</w:t>
                  </w:r>
                </w:p>
                <w:p w:rsidR="008905BA" w:rsidRDefault="008905BA">
                  <w:pPr>
                    <w:pStyle w:val="HTML"/>
                  </w:pPr>
                  <w:r>
                    <w:t>扣抵。</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47" w:history="1">
                    <w:r>
                      <w:rPr>
                        <w:rStyle w:val="af0"/>
                      </w:rPr>
                      <w:t>第</w:t>
                    </w:r>
                    <w:r>
                      <w:rPr>
                        <w:rStyle w:val="af0"/>
                      </w:rPr>
                      <w:t xml:space="preserve"> 38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事服務機構於特約期間有下列情事之</w:t>
                  </w:r>
                  <w:proofErr w:type="gramStart"/>
                  <w:r>
                    <w:t>一</w:t>
                  </w:r>
                  <w:proofErr w:type="gramEnd"/>
                  <w:r>
                    <w:t>者，保險人予以停約一個月</w:t>
                  </w:r>
                </w:p>
                <w:p w:rsidR="008905BA" w:rsidRDefault="008905BA">
                  <w:pPr>
                    <w:pStyle w:val="HTML"/>
                  </w:pPr>
                  <w:r>
                    <w:t>。但於特約醫院，得按其情節就違反規定之診療科別、服務項目或其全部</w:t>
                  </w:r>
                </w:p>
                <w:p w:rsidR="008905BA" w:rsidRDefault="008905BA">
                  <w:pPr>
                    <w:pStyle w:val="HTML"/>
                  </w:pPr>
                  <w:r>
                    <w:t>或一部之門診、住院業務，予以停約一個月：</w:t>
                  </w:r>
                </w:p>
                <w:p w:rsidR="008905BA" w:rsidRDefault="008905BA">
                  <w:pPr>
                    <w:pStyle w:val="HTML"/>
                  </w:pPr>
                  <w:r>
                    <w:t>一、違反本法第六十八條、第八十條第一項規定，經保險人分別處罰三次</w:t>
                  </w:r>
                </w:p>
                <w:p w:rsidR="008905BA" w:rsidRDefault="008905BA">
                  <w:pPr>
                    <w:pStyle w:val="HTML"/>
                  </w:pPr>
                  <w:r>
                    <w:t xml:space="preserve">    後，再有違反。</w:t>
                  </w:r>
                </w:p>
                <w:p w:rsidR="008905BA" w:rsidRDefault="008905BA">
                  <w:pPr>
                    <w:pStyle w:val="HTML"/>
                  </w:pPr>
                  <w:r>
                    <w:t>二、違反依第三十六條規定受違約記</w:t>
                  </w:r>
                  <w:proofErr w:type="gramStart"/>
                  <w:r>
                    <w:t>點三次後</w:t>
                  </w:r>
                  <w:proofErr w:type="gramEnd"/>
                  <w:r>
                    <w:t>，再有違反。</w:t>
                  </w:r>
                </w:p>
                <w:p w:rsidR="008905BA" w:rsidRDefault="008905BA">
                  <w:pPr>
                    <w:pStyle w:val="HTML"/>
                  </w:pPr>
                  <w:r>
                    <w:t>三、經扣減醫療費用三次後，再有前條規定之</w:t>
                  </w:r>
                  <w:proofErr w:type="gramStart"/>
                  <w:r>
                    <w:t>一</w:t>
                  </w:r>
                  <w:proofErr w:type="gramEnd"/>
                  <w:r>
                    <w:t>。</w:t>
                  </w:r>
                </w:p>
                <w:p w:rsidR="008905BA" w:rsidRDefault="008905BA">
                  <w:pPr>
                    <w:pStyle w:val="HTML"/>
                  </w:pPr>
                  <w:r>
                    <w:t>四、拒絕對保險對象提供適當之</w:t>
                  </w:r>
                  <w:proofErr w:type="gramStart"/>
                  <w:r>
                    <w:t>醫</w:t>
                  </w:r>
                  <w:proofErr w:type="gramEnd"/>
                  <w:r>
                    <w:t>事服務，且情節重大。</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48" w:history="1">
                    <w:r>
                      <w:rPr>
                        <w:rStyle w:val="af0"/>
                      </w:rPr>
                      <w:t>第</w:t>
                    </w:r>
                    <w:r>
                      <w:rPr>
                        <w:rStyle w:val="af0"/>
                      </w:rPr>
                      <w:t xml:space="preserve"> 39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事服務機構於特約期間有下列情事之</w:t>
                  </w:r>
                  <w:proofErr w:type="gramStart"/>
                  <w:r>
                    <w:t>一</w:t>
                  </w:r>
                  <w:proofErr w:type="gramEnd"/>
                  <w:r>
                    <w:t>者，保險人予以停約一個月</w:t>
                  </w:r>
                </w:p>
                <w:p w:rsidR="008905BA" w:rsidRDefault="008905BA">
                  <w:pPr>
                    <w:pStyle w:val="HTML"/>
                  </w:pPr>
                  <w:r>
                    <w:t>至三個月。但於特約醫院，得按其情節就違反規定之診療科別、服務項目</w:t>
                  </w:r>
                </w:p>
                <w:p w:rsidR="008905BA" w:rsidRDefault="008905BA">
                  <w:pPr>
                    <w:pStyle w:val="HTML"/>
                  </w:pPr>
                  <w:r>
                    <w:t>或其全部或一部之門診、住院業務，予以停約一個月至三個月：</w:t>
                  </w:r>
                </w:p>
                <w:p w:rsidR="008905BA" w:rsidRDefault="008905BA">
                  <w:pPr>
                    <w:pStyle w:val="HTML"/>
                  </w:pPr>
                  <w:r>
                    <w:t>一、以保險對象之名義，申報非保險對象之醫療費用。</w:t>
                  </w:r>
                </w:p>
                <w:p w:rsidR="008905BA" w:rsidRDefault="008905BA">
                  <w:pPr>
                    <w:pStyle w:val="HTML"/>
                  </w:pPr>
                  <w:r>
                    <w:t>二、以提供保險對象非治療需要之藥品、營養品或其他物品之方式，登錄</w:t>
                  </w:r>
                </w:p>
                <w:p w:rsidR="008905BA" w:rsidRDefault="008905BA">
                  <w:pPr>
                    <w:pStyle w:val="HTML"/>
                  </w:pPr>
                  <w:r>
                    <w:t xml:space="preserve">    就醫並申報醫療費用。</w:t>
                  </w:r>
                </w:p>
                <w:p w:rsidR="008905BA" w:rsidRDefault="008905BA">
                  <w:pPr>
                    <w:pStyle w:val="HTML"/>
                  </w:pPr>
                  <w:r>
                    <w:t>三、未診治保險對象，卻自創就醫紀錄，虛報醫療費用。</w:t>
                  </w:r>
                </w:p>
                <w:p w:rsidR="008905BA" w:rsidRDefault="008905BA">
                  <w:pPr>
                    <w:pStyle w:val="HTML"/>
                  </w:pPr>
                  <w:r>
                    <w:t>四、其他以不正當行為或以虛偽之證明、報告或陳述，申報醫療費用。</w:t>
                  </w:r>
                </w:p>
                <w:p w:rsidR="008905BA" w:rsidRDefault="008905BA">
                  <w:pPr>
                    <w:pStyle w:val="HTML"/>
                  </w:pPr>
                  <w:r>
                    <w:t>五、保險</w:t>
                  </w:r>
                  <w:proofErr w:type="gramStart"/>
                  <w:r>
                    <w:t>醫</w:t>
                  </w:r>
                  <w:proofErr w:type="gramEnd"/>
                  <w:r>
                    <w:t>事服務機構容留未具醫師資格之人員，為保</w:t>
                  </w:r>
                  <w:r>
                    <w:lastRenderedPageBreak/>
                    <w:t>險對象執行醫療業</w:t>
                  </w:r>
                </w:p>
                <w:p w:rsidR="008905BA" w:rsidRDefault="008905BA">
                  <w:pPr>
                    <w:pStyle w:val="HTML"/>
                  </w:pPr>
                  <w:r>
                    <w:t xml:space="preserve">    </w:t>
                  </w:r>
                  <w:proofErr w:type="gramStart"/>
                  <w:r>
                    <w:t>務</w:t>
                  </w:r>
                  <w:proofErr w:type="gramEnd"/>
                  <w:r>
                    <w:t>，申報醫療費用。</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49" w:history="1">
                    <w:r>
                      <w:rPr>
                        <w:rStyle w:val="af0"/>
                      </w:rPr>
                      <w:t>第</w:t>
                    </w:r>
                    <w:r>
                      <w:rPr>
                        <w:rStyle w:val="af0"/>
                      </w:rPr>
                      <w:t xml:space="preserve"> 40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事服務機構有下列情事之</w:t>
                  </w:r>
                  <w:proofErr w:type="gramStart"/>
                  <w:r>
                    <w:t>一</w:t>
                  </w:r>
                  <w:proofErr w:type="gramEnd"/>
                  <w:r>
                    <w:t>者，保險人予以終止特約。但於特約</w:t>
                  </w:r>
                  <w:proofErr w:type="gramStart"/>
                  <w:r>
                    <w:t>醫</w:t>
                  </w:r>
                  <w:proofErr w:type="gramEnd"/>
                </w:p>
                <w:p w:rsidR="008905BA" w:rsidRDefault="008905BA">
                  <w:pPr>
                    <w:pStyle w:val="HTML"/>
                  </w:pPr>
                  <w:r>
                    <w:t>院，得按其情節就違反規定之診療科別、服務項目或其全部或一部之門診</w:t>
                  </w:r>
                </w:p>
                <w:p w:rsidR="008905BA" w:rsidRDefault="008905BA">
                  <w:pPr>
                    <w:pStyle w:val="HTML"/>
                  </w:pPr>
                  <w:r>
                    <w:t>、住院業務，予以停約一年：</w:t>
                  </w:r>
                </w:p>
                <w:p w:rsidR="008905BA" w:rsidRDefault="008905BA">
                  <w:pPr>
                    <w:pStyle w:val="HTML"/>
                  </w:pPr>
                  <w:r>
                    <w:t>一、保險</w:t>
                  </w:r>
                  <w:proofErr w:type="gramStart"/>
                  <w:r>
                    <w:t>醫</w:t>
                  </w:r>
                  <w:proofErr w:type="gramEnd"/>
                  <w:r>
                    <w:t>事服務機構或其負責</w:t>
                  </w:r>
                  <w:proofErr w:type="gramStart"/>
                  <w:r>
                    <w:t>醫</w:t>
                  </w:r>
                  <w:proofErr w:type="gramEnd"/>
                  <w:r>
                    <w:t>事人員依前條規定受停約，經執行完畢</w:t>
                  </w:r>
                </w:p>
                <w:p w:rsidR="008905BA" w:rsidRDefault="008905BA">
                  <w:pPr>
                    <w:pStyle w:val="HTML"/>
                  </w:pPr>
                  <w:r>
                    <w:t xml:space="preserve">    後五年內再有前條規定之</w:t>
                  </w:r>
                  <w:proofErr w:type="gramStart"/>
                  <w:r>
                    <w:t>一</w:t>
                  </w:r>
                  <w:proofErr w:type="gramEnd"/>
                  <w:r>
                    <w:t>。</w:t>
                  </w:r>
                </w:p>
                <w:p w:rsidR="008905BA" w:rsidRDefault="008905BA">
                  <w:pPr>
                    <w:pStyle w:val="HTML"/>
                  </w:pPr>
                  <w:r>
                    <w:t>二、以不正當行為或以虛偽之證明、報告或陳述，申報醫療費用，情節重</w:t>
                  </w:r>
                </w:p>
                <w:p w:rsidR="008905BA" w:rsidRDefault="008905BA">
                  <w:pPr>
                    <w:pStyle w:val="HTML"/>
                  </w:pPr>
                  <w:r>
                    <w:t xml:space="preserve">    大。</w:t>
                  </w:r>
                </w:p>
                <w:p w:rsidR="008905BA" w:rsidRDefault="008905BA">
                  <w:pPr>
                    <w:pStyle w:val="HTML"/>
                  </w:pPr>
                  <w:r>
                    <w:t>三、違反</w:t>
                  </w:r>
                  <w:proofErr w:type="gramStart"/>
                  <w:r>
                    <w:t>醫</w:t>
                  </w:r>
                  <w:proofErr w:type="gramEnd"/>
                  <w:r>
                    <w:t>事法令，受衛生主管機關廢止開業執照之處分。</w:t>
                  </w:r>
                </w:p>
                <w:p w:rsidR="008905BA" w:rsidRDefault="008905BA">
                  <w:pPr>
                    <w:pStyle w:val="HTML"/>
                  </w:pPr>
                  <w:r>
                    <w:t>四、保險</w:t>
                  </w:r>
                  <w:proofErr w:type="gramStart"/>
                  <w:r>
                    <w:t>醫</w:t>
                  </w:r>
                  <w:proofErr w:type="gramEnd"/>
                  <w:r>
                    <w:t>事服務機構容留未具醫師資格之人員，為保險對象執行醫療業</w:t>
                  </w:r>
                </w:p>
                <w:p w:rsidR="008905BA" w:rsidRDefault="008905BA">
                  <w:pPr>
                    <w:pStyle w:val="HTML"/>
                  </w:pPr>
                  <w:r>
                    <w:t xml:space="preserve">    </w:t>
                  </w:r>
                  <w:proofErr w:type="gramStart"/>
                  <w:r>
                    <w:t>務</w:t>
                  </w:r>
                  <w:proofErr w:type="gramEnd"/>
                  <w:r>
                    <w:t>，申報醫療費用，情節重大。</w:t>
                  </w:r>
                </w:p>
                <w:p w:rsidR="008905BA" w:rsidRDefault="008905BA">
                  <w:pPr>
                    <w:pStyle w:val="HTML"/>
                  </w:pPr>
                  <w:r>
                    <w:t>五、停約</w:t>
                  </w:r>
                  <w:proofErr w:type="gramStart"/>
                  <w:r>
                    <w:t>期間，</w:t>
                  </w:r>
                  <w:proofErr w:type="gramEnd"/>
                  <w:r>
                    <w:t>以不實之就診日期申報，對保險對象提供之服務費用，或</w:t>
                  </w:r>
                </w:p>
                <w:p w:rsidR="008905BA" w:rsidRDefault="008905BA">
                  <w:pPr>
                    <w:pStyle w:val="HTML"/>
                  </w:pPr>
                  <w:r>
                    <w:t xml:space="preserve">    交由其他保險</w:t>
                  </w:r>
                  <w:proofErr w:type="gramStart"/>
                  <w:r>
                    <w:t>醫</w:t>
                  </w:r>
                  <w:proofErr w:type="gramEnd"/>
                  <w:r>
                    <w:t>事服務機構申報該服務費用。</w:t>
                  </w:r>
                </w:p>
                <w:p w:rsidR="008905BA" w:rsidRDefault="008905BA">
                  <w:pPr>
                    <w:pStyle w:val="HTML"/>
                  </w:pPr>
                  <w:r>
                    <w:t>六、依第一款至前款規定，受終止特約或停約一年，期滿再申請特約後，</w:t>
                  </w:r>
                </w:p>
                <w:p w:rsidR="008905BA" w:rsidRDefault="008905BA">
                  <w:pPr>
                    <w:pStyle w:val="HTML"/>
                  </w:pPr>
                  <w:r>
                    <w:t xml:space="preserve">    經查於終止特約或停約一年</w:t>
                  </w:r>
                  <w:proofErr w:type="gramStart"/>
                  <w:r>
                    <w:t>期間，</w:t>
                  </w:r>
                  <w:proofErr w:type="gramEnd"/>
                  <w:r>
                    <w:t>有前款所定情事。</w:t>
                  </w:r>
                </w:p>
                <w:p w:rsidR="008905BA" w:rsidRDefault="008905BA">
                  <w:pPr>
                    <w:pStyle w:val="HTML"/>
                  </w:pPr>
                  <w:r>
                    <w:t>依前項規定終止特約者，自終止之日起</w:t>
                  </w:r>
                  <w:proofErr w:type="gramStart"/>
                  <w:r>
                    <w:t>一</w:t>
                  </w:r>
                  <w:proofErr w:type="gramEnd"/>
                  <w:r>
                    <w:t>年內，不得再申請特約。</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50" w:history="1">
                    <w:r>
                      <w:rPr>
                        <w:rStyle w:val="af0"/>
                      </w:rPr>
                      <w:t>第</w:t>
                    </w:r>
                    <w:r>
                      <w:rPr>
                        <w:rStyle w:val="af0"/>
                      </w:rPr>
                      <w:t xml:space="preserve"> 41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保險人對保險</w:t>
                  </w:r>
                  <w:proofErr w:type="gramStart"/>
                  <w:r>
                    <w:t>醫</w:t>
                  </w:r>
                  <w:proofErr w:type="gramEnd"/>
                  <w:r>
                    <w:t>事服務機構有本法第八十一條第一項規定行為，依前條第</w:t>
                  </w:r>
                </w:p>
                <w:p w:rsidR="008905BA" w:rsidRDefault="008905BA">
                  <w:pPr>
                    <w:pStyle w:val="HTML"/>
                  </w:pPr>
                  <w:r>
                    <w:t>一項第二款、第四款所為之處分，應就其服務機構名稱、負責</w:t>
                  </w:r>
                  <w:proofErr w:type="gramStart"/>
                  <w:r>
                    <w:t>醫</w:t>
                  </w:r>
                  <w:proofErr w:type="gramEnd"/>
                  <w:r>
                    <w:t>事人員或</w:t>
                  </w:r>
                </w:p>
                <w:p w:rsidR="008905BA" w:rsidRDefault="008905BA">
                  <w:pPr>
                    <w:pStyle w:val="HTML"/>
                  </w:pPr>
                  <w:r>
                    <w:t>行為人姓名及違法事實等公告於保險人網站，其公告期間為自處分發文日</w:t>
                  </w:r>
                </w:p>
                <w:p w:rsidR="008905BA" w:rsidRDefault="008905BA">
                  <w:pPr>
                    <w:pStyle w:val="HTML"/>
                  </w:pPr>
                  <w:r>
                    <w:t>起至處分執行完畢。</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51" w:history="1">
                    <w:r>
                      <w:rPr>
                        <w:rStyle w:val="af0"/>
                      </w:rPr>
                      <w:t>第</w:t>
                    </w:r>
                    <w:r>
                      <w:rPr>
                        <w:rStyle w:val="af0"/>
                      </w:rPr>
                      <w:t xml:space="preserve"> 42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依第三十八條至第四十條規定所為之停約或終止特約，有嚴重影響保險對</w:t>
                  </w:r>
                </w:p>
                <w:p w:rsidR="008905BA" w:rsidRDefault="008905BA">
                  <w:pPr>
                    <w:pStyle w:val="HTML"/>
                  </w:pPr>
                  <w:proofErr w:type="gramStart"/>
                  <w:r>
                    <w:t>象</w:t>
                  </w:r>
                  <w:proofErr w:type="gramEnd"/>
                  <w:r>
                    <w:t>就醫權益之虞或為防止、除去對公益之重大危害，保</w:t>
                  </w:r>
                  <w:r>
                    <w:lastRenderedPageBreak/>
                    <w:t>險</w:t>
                  </w:r>
                  <w:proofErr w:type="gramStart"/>
                  <w:r>
                    <w:t>醫</w:t>
                  </w:r>
                  <w:proofErr w:type="gramEnd"/>
                  <w:r>
                    <w:t>事服務機構得</w:t>
                  </w:r>
                </w:p>
                <w:p w:rsidR="008905BA" w:rsidRDefault="008905BA">
                  <w:pPr>
                    <w:pStyle w:val="HTML"/>
                  </w:pPr>
                  <w:r>
                    <w:t>報經保險人同意，僅就受處分範圍，以保險人第一次處分函發文日期之該</w:t>
                  </w:r>
                </w:p>
                <w:p w:rsidR="008905BA" w:rsidRDefault="008905BA">
                  <w:pPr>
                    <w:pStyle w:val="HTML"/>
                  </w:pPr>
                  <w:r>
                    <w:t>保險</w:t>
                  </w:r>
                  <w:proofErr w:type="gramStart"/>
                  <w:r>
                    <w:t>醫</w:t>
                  </w:r>
                  <w:proofErr w:type="gramEnd"/>
                  <w:r>
                    <w:t>事服務機構前一年受處分之診療科別、服務項目或全部或一部之門</w:t>
                  </w:r>
                </w:p>
                <w:p w:rsidR="008905BA" w:rsidRDefault="008905BA">
                  <w:pPr>
                    <w:pStyle w:val="HTML"/>
                  </w:pPr>
                  <w:r>
                    <w:t>診、住院業務申報量及各該分區總額最近一年已確認之</w:t>
                  </w:r>
                  <w:proofErr w:type="gramStart"/>
                  <w:r>
                    <w:t>平均點值核算</w:t>
                  </w:r>
                  <w:proofErr w:type="gramEnd"/>
                  <w:r>
                    <w:t>扣減</w:t>
                  </w:r>
                </w:p>
                <w:p w:rsidR="008905BA" w:rsidRDefault="008905BA">
                  <w:pPr>
                    <w:pStyle w:val="HTML"/>
                  </w:pPr>
                  <w:r>
                    <w:t>金額，</w:t>
                  </w:r>
                  <w:proofErr w:type="gramStart"/>
                  <w:r>
                    <w:t>抵扣停約</w:t>
                  </w:r>
                  <w:proofErr w:type="gramEnd"/>
                  <w:r>
                    <w:t xml:space="preserve">或終止特約期間。 </w:t>
                  </w:r>
                </w:p>
                <w:p w:rsidR="008905BA" w:rsidRDefault="008905BA">
                  <w:pPr>
                    <w:pStyle w:val="HTML"/>
                  </w:pPr>
                  <w:r>
                    <w:t>前項</w:t>
                  </w:r>
                  <w:proofErr w:type="gramStart"/>
                  <w:r>
                    <w:t>抵扣停約</w:t>
                  </w:r>
                  <w:proofErr w:type="gramEnd"/>
                  <w:r>
                    <w:t>或終止特約期間之規定，於本辦法中華民國九十九年九月十</w:t>
                  </w:r>
                </w:p>
                <w:p w:rsidR="008905BA" w:rsidRDefault="008905BA">
                  <w:pPr>
                    <w:pStyle w:val="HTML"/>
                  </w:pPr>
                  <w:r>
                    <w:t>五日修正施行前，違反規定且未完成執行之案件，得適用之。</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52" w:history="1">
                    <w:r>
                      <w:rPr>
                        <w:rStyle w:val="af0"/>
                      </w:rPr>
                      <w:t>第</w:t>
                    </w:r>
                    <w:r>
                      <w:rPr>
                        <w:rStyle w:val="af0"/>
                      </w:rPr>
                      <w:t xml:space="preserve"> 43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第四十條第一項第二款、第四款所稱情節重大，指下列情事之</w:t>
                  </w:r>
                  <w:proofErr w:type="gramStart"/>
                  <w:r>
                    <w:t>一</w:t>
                  </w:r>
                  <w:proofErr w:type="gramEnd"/>
                  <w:r>
                    <w:t>：</w:t>
                  </w:r>
                </w:p>
                <w:p w:rsidR="008905BA" w:rsidRDefault="008905BA">
                  <w:pPr>
                    <w:pStyle w:val="HTML"/>
                  </w:pPr>
                  <w:r>
                    <w:t>一、違約虛報點數超過十萬點，並有發給保險對象非醫療必要之藥品、營</w:t>
                  </w:r>
                </w:p>
                <w:p w:rsidR="008905BA" w:rsidRDefault="008905BA">
                  <w:pPr>
                    <w:pStyle w:val="HTML"/>
                  </w:pPr>
                  <w:r>
                    <w:t xml:space="preserve">    </w:t>
                  </w:r>
                  <w:proofErr w:type="gramStart"/>
                  <w:r>
                    <w:t>養品或</w:t>
                  </w:r>
                  <w:proofErr w:type="gramEnd"/>
                  <w:r>
                    <w:t>其他物品。</w:t>
                  </w:r>
                </w:p>
                <w:p w:rsidR="008905BA" w:rsidRDefault="008905BA">
                  <w:pPr>
                    <w:pStyle w:val="HTML"/>
                  </w:pPr>
                  <w:r>
                    <w:t>二、違約虛報點數超過十萬點，並有收集保險憑證，或有未診治保險對象</w:t>
                  </w:r>
                </w:p>
                <w:p w:rsidR="008905BA" w:rsidRDefault="008905BA">
                  <w:pPr>
                    <w:pStyle w:val="HTML"/>
                  </w:pPr>
                  <w:r>
                    <w:t xml:space="preserve">    ，仍記載就醫紀錄，虛報醫療費用。</w:t>
                  </w:r>
                </w:p>
                <w:p w:rsidR="008905BA" w:rsidRDefault="008905BA">
                  <w:pPr>
                    <w:pStyle w:val="HTML"/>
                  </w:pPr>
                  <w:r>
                    <w:t>三、違約虛報點數超過十五萬點，並有虛報保險對象住院診療。</w:t>
                  </w:r>
                </w:p>
                <w:p w:rsidR="008905BA" w:rsidRDefault="008905BA">
                  <w:pPr>
                    <w:pStyle w:val="HTML"/>
                  </w:pPr>
                  <w:r>
                    <w:t>四、違約虛報點數超過二十五萬點。</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53" w:history="1">
                    <w:r>
                      <w:rPr>
                        <w:rStyle w:val="af0"/>
                      </w:rPr>
                      <w:t>第</w:t>
                    </w:r>
                    <w:r>
                      <w:rPr>
                        <w:rStyle w:val="af0"/>
                      </w:rPr>
                      <w:t xml:space="preserve"> 44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事服務機構違反</w:t>
                  </w:r>
                  <w:proofErr w:type="gramStart"/>
                  <w:r>
                    <w:t>醫</w:t>
                  </w:r>
                  <w:proofErr w:type="gramEnd"/>
                  <w:r>
                    <w:t>事法令，受衛生主管機關停業處分者，於停業期</w:t>
                  </w:r>
                </w:p>
                <w:p w:rsidR="008905BA" w:rsidRDefault="008905BA">
                  <w:pPr>
                    <w:pStyle w:val="HTML"/>
                  </w:pPr>
                  <w:r>
                    <w:t>間，應予停約；歇業或</w:t>
                  </w:r>
                  <w:proofErr w:type="gramStart"/>
                  <w:r>
                    <w:t>遷址者</w:t>
                  </w:r>
                  <w:proofErr w:type="gramEnd"/>
                  <w:r>
                    <w:t>，應予終止特約。但於同一鄉</w:t>
                  </w:r>
                  <w:proofErr w:type="gramStart"/>
                  <w:r>
                    <w:t>（</w:t>
                  </w:r>
                  <w:proofErr w:type="gramEnd"/>
                  <w:r>
                    <w:t>鎮、市、區</w:t>
                  </w:r>
                </w:p>
                <w:p w:rsidR="008905BA" w:rsidRDefault="008905BA">
                  <w:pPr>
                    <w:pStyle w:val="HTML"/>
                  </w:pPr>
                  <w:r>
                    <w:t>）遷址，檢具異動後之開業執照影本通報保險人者，不在此限。</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54" w:history="1">
                    <w:r>
                      <w:rPr>
                        <w:rStyle w:val="af0"/>
                      </w:rPr>
                      <w:t>第</w:t>
                    </w:r>
                    <w:r>
                      <w:rPr>
                        <w:rStyle w:val="af0"/>
                      </w:rPr>
                      <w:t xml:space="preserve"> 45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事服務機構於特約</w:t>
                  </w:r>
                  <w:proofErr w:type="gramStart"/>
                  <w:r>
                    <w:t>期間，</w:t>
                  </w:r>
                  <w:proofErr w:type="gramEnd"/>
                  <w:r>
                    <w:t>有下列情事之</w:t>
                  </w:r>
                  <w:proofErr w:type="gramStart"/>
                  <w:r>
                    <w:t>一</w:t>
                  </w:r>
                  <w:proofErr w:type="gramEnd"/>
                  <w:r>
                    <w:t>者，應予終止特約：</w:t>
                  </w:r>
                </w:p>
                <w:p w:rsidR="008905BA" w:rsidRDefault="008905BA">
                  <w:pPr>
                    <w:pStyle w:val="HTML"/>
                  </w:pPr>
                  <w:r>
                    <w:t>一、違反</w:t>
                  </w:r>
                  <w:proofErr w:type="gramStart"/>
                  <w:r>
                    <w:t>醫</w:t>
                  </w:r>
                  <w:proofErr w:type="gramEnd"/>
                  <w:r>
                    <w:t>事法令規定，經衛生主管機關廢止開業執照處分。</w:t>
                  </w:r>
                </w:p>
                <w:p w:rsidR="008905BA" w:rsidRDefault="008905BA">
                  <w:pPr>
                    <w:pStyle w:val="HTML"/>
                  </w:pPr>
                  <w:r>
                    <w:t>二、第五條第一項第二款或第三款之</w:t>
                  </w:r>
                  <w:proofErr w:type="gramStart"/>
                  <w:r>
                    <w:t>一</w:t>
                  </w:r>
                  <w:proofErr w:type="gramEnd"/>
                  <w:r>
                    <w:t>。</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55" w:history="1">
                    <w:r>
                      <w:rPr>
                        <w:rStyle w:val="af0"/>
                      </w:rPr>
                      <w:t>第</w:t>
                    </w:r>
                    <w:r>
                      <w:rPr>
                        <w:rStyle w:val="af0"/>
                      </w:rPr>
                      <w:t xml:space="preserve"> 46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事服務機構於保險人或其他機關訪查前，主動向保險人通報有申報</w:t>
                  </w:r>
                </w:p>
                <w:p w:rsidR="008905BA" w:rsidRDefault="008905BA">
                  <w:pPr>
                    <w:pStyle w:val="HTML"/>
                  </w:pPr>
                  <w:r>
                    <w:t>不正確或向其他機關坦承等情事，並繳回應扣減（還）</w:t>
                  </w:r>
                  <w:r>
                    <w:lastRenderedPageBreak/>
                    <w:t>之相關費用者，得</w:t>
                  </w:r>
                </w:p>
                <w:p w:rsidR="008905BA" w:rsidRDefault="008905BA">
                  <w:pPr>
                    <w:pStyle w:val="HTML"/>
                  </w:pPr>
                  <w:r>
                    <w:t>不適用第三十七條至第四十條之規定；其負責</w:t>
                  </w:r>
                  <w:proofErr w:type="gramStart"/>
                  <w:r>
                    <w:t>醫</w:t>
                  </w:r>
                  <w:proofErr w:type="gramEnd"/>
                  <w:r>
                    <w:t>事人員或負有行為責任之</w:t>
                  </w:r>
                </w:p>
                <w:p w:rsidR="008905BA" w:rsidRDefault="008905BA">
                  <w:pPr>
                    <w:pStyle w:val="HTML"/>
                  </w:pPr>
                  <w:proofErr w:type="gramStart"/>
                  <w:r>
                    <w:t>醫</w:t>
                  </w:r>
                  <w:proofErr w:type="gramEnd"/>
                  <w:r>
                    <w:t>事人員，有前開之情事者，亦同。</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56" w:history="1">
                    <w:r>
                      <w:rPr>
                        <w:rStyle w:val="af0"/>
                      </w:rPr>
                      <w:t>第</w:t>
                    </w:r>
                    <w:r>
                      <w:rPr>
                        <w:rStyle w:val="af0"/>
                      </w:rPr>
                      <w:t xml:space="preserve"> 47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事服務機構受停約或終止特約，其負責</w:t>
                  </w:r>
                  <w:proofErr w:type="gramStart"/>
                  <w:r>
                    <w:t>醫</w:t>
                  </w:r>
                  <w:proofErr w:type="gramEnd"/>
                  <w:r>
                    <w:t>事人員或負有行為責任之</w:t>
                  </w:r>
                </w:p>
                <w:p w:rsidR="008905BA" w:rsidRDefault="008905BA">
                  <w:pPr>
                    <w:pStyle w:val="HTML"/>
                  </w:pPr>
                  <w:proofErr w:type="gramStart"/>
                  <w:r>
                    <w:t>醫</w:t>
                  </w:r>
                  <w:proofErr w:type="gramEnd"/>
                  <w:r>
                    <w:t>事人員，於停約期間或終止特約之日起</w:t>
                  </w:r>
                  <w:proofErr w:type="gramStart"/>
                  <w:r>
                    <w:t>一</w:t>
                  </w:r>
                  <w:proofErr w:type="gramEnd"/>
                  <w:r>
                    <w:t>年內，對保險對象提供之</w:t>
                  </w:r>
                  <w:proofErr w:type="gramStart"/>
                  <w:r>
                    <w:t>醫</w:t>
                  </w:r>
                  <w:proofErr w:type="gramEnd"/>
                  <w:r>
                    <w:t>事</w:t>
                  </w:r>
                </w:p>
                <w:p w:rsidR="008905BA" w:rsidRDefault="008905BA">
                  <w:pPr>
                    <w:pStyle w:val="HTML"/>
                  </w:pPr>
                  <w:r>
                    <w:t>服務費用，不予支付。</w:t>
                  </w:r>
                </w:p>
                <w:p w:rsidR="008905BA" w:rsidRDefault="008905BA">
                  <w:pPr>
                    <w:pStyle w:val="HTML"/>
                  </w:pPr>
                  <w:r>
                    <w:t>前項受不予支付處分之</w:t>
                  </w:r>
                  <w:proofErr w:type="gramStart"/>
                  <w:r>
                    <w:t>醫</w:t>
                  </w:r>
                  <w:proofErr w:type="gramEnd"/>
                  <w:r>
                    <w:t>事人員，其所受之處分視為受停約或終止特約之</w:t>
                  </w:r>
                </w:p>
                <w:p w:rsidR="008905BA" w:rsidRDefault="008905BA">
                  <w:pPr>
                    <w:pStyle w:val="HTML"/>
                  </w:pPr>
                  <w:r>
                    <w:t>處分。</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57" w:history="1">
                    <w:r>
                      <w:rPr>
                        <w:rStyle w:val="af0"/>
                      </w:rPr>
                      <w:t>第</w:t>
                    </w:r>
                    <w:r>
                      <w:rPr>
                        <w:rStyle w:val="af0"/>
                      </w:rPr>
                      <w:t xml:space="preserve"> 48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事服務機構不服保險人依本辦法規定處置所為之通知時，得於收受</w:t>
                  </w:r>
                </w:p>
                <w:p w:rsidR="008905BA" w:rsidRDefault="008905BA">
                  <w:pPr>
                    <w:pStyle w:val="HTML"/>
                  </w:pPr>
                  <w:r>
                    <w:t>通知後三十日內，以書面申請複核，但以一次為限。</w:t>
                  </w:r>
                </w:p>
                <w:p w:rsidR="008905BA" w:rsidRDefault="008905BA">
                  <w:pPr>
                    <w:pStyle w:val="HTML"/>
                  </w:pPr>
                  <w:r>
                    <w:t>保險人應於收到前項申請書後三十日內重行審核，認為有理由者，應變更</w:t>
                  </w:r>
                </w:p>
                <w:p w:rsidR="008905BA" w:rsidRDefault="008905BA">
                  <w:pPr>
                    <w:pStyle w:val="HTML"/>
                  </w:pPr>
                  <w:r>
                    <w:t>或撤銷原處置。</w:t>
                  </w:r>
                </w:p>
              </w:tc>
            </w:tr>
            <w:tr w:rsidR="008905BA">
              <w:trPr>
                <w:tblCellSpacing w:w="15" w:type="dxa"/>
                <w:jc w:val="center"/>
              </w:trPr>
              <w:tc>
                <w:tcPr>
                  <w:tcW w:w="0" w:type="auto"/>
                  <w:gridSpan w:val="3"/>
                  <w:vAlign w:val="center"/>
                  <w:hideMark/>
                </w:tcPr>
                <w:p w:rsidR="008905BA" w:rsidRDefault="008905BA">
                  <w:pPr>
                    <w:pStyle w:val="HTML"/>
                  </w:pPr>
                  <w:r>
                    <w:t xml:space="preserve">   第 六 章 附則</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58" w:history="1">
                    <w:r>
                      <w:rPr>
                        <w:rStyle w:val="af0"/>
                      </w:rPr>
                      <w:t>第</w:t>
                    </w:r>
                    <w:r>
                      <w:rPr>
                        <w:rStyle w:val="af0"/>
                      </w:rPr>
                      <w:t xml:space="preserve"> 49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保險</w:t>
                  </w:r>
                  <w:proofErr w:type="gramStart"/>
                  <w:r>
                    <w:t>醫</w:t>
                  </w:r>
                  <w:proofErr w:type="gramEnd"/>
                  <w:r>
                    <w:t>事服務機構積欠保險費或滯納金，經通知仍未繳納者，保險人得以</w:t>
                  </w:r>
                </w:p>
                <w:p w:rsidR="008905BA" w:rsidRDefault="008905BA">
                  <w:pPr>
                    <w:pStyle w:val="HTML"/>
                  </w:pPr>
                  <w:r>
                    <w:t>應支付之醫療費用抵扣。</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59" w:history="1">
                    <w:r>
                      <w:rPr>
                        <w:rStyle w:val="af0"/>
                      </w:rPr>
                      <w:t>第</w:t>
                    </w:r>
                    <w:r>
                      <w:rPr>
                        <w:rStyle w:val="af0"/>
                      </w:rPr>
                      <w:t xml:space="preserve"> 50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第四十五條第二款違約累計，自本辦法中華民國九十一年十二月三十日修</w:t>
                  </w:r>
                </w:p>
                <w:p w:rsidR="008905BA" w:rsidRDefault="008905BA">
                  <w:pPr>
                    <w:pStyle w:val="HTML"/>
                  </w:pPr>
                  <w:r>
                    <w:t xml:space="preserve">正施行之日前已核定停止特約、終止特約者，不計入累計。 </w:t>
                  </w:r>
                </w:p>
                <w:p w:rsidR="008905BA" w:rsidRDefault="008905BA">
                  <w:pPr>
                    <w:pStyle w:val="HTML"/>
                  </w:pPr>
                  <w:r>
                    <w:t>第五條第一項第二款、第三款、第四項及第四十五條</w:t>
                  </w:r>
                  <w:proofErr w:type="gramStart"/>
                  <w:r>
                    <w:t>第二款停約</w:t>
                  </w:r>
                  <w:proofErr w:type="gramEnd"/>
                  <w:r>
                    <w:t>及終止特</w:t>
                  </w:r>
                </w:p>
                <w:p w:rsidR="008905BA" w:rsidRDefault="008905BA">
                  <w:pPr>
                    <w:pStyle w:val="HTML"/>
                  </w:pPr>
                  <w:r>
                    <w:t>約之計算於本辦法中華民國九十九年九月十五日修正施行前之違規事項，</w:t>
                  </w:r>
                </w:p>
                <w:p w:rsidR="008905BA" w:rsidRDefault="008905BA">
                  <w:pPr>
                    <w:pStyle w:val="HTML"/>
                  </w:pPr>
                  <w:r>
                    <w:t>每一保險</w:t>
                  </w:r>
                  <w:proofErr w:type="gramStart"/>
                  <w:r>
                    <w:t>醫</w:t>
                  </w:r>
                  <w:proofErr w:type="gramEnd"/>
                  <w:r>
                    <w:t>事服務機構或</w:t>
                  </w:r>
                  <w:proofErr w:type="gramStart"/>
                  <w:r>
                    <w:t>醫</w:t>
                  </w:r>
                  <w:proofErr w:type="gramEnd"/>
                  <w:r>
                    <w:t>事人員以一次計；同時受停約及終止特約處分</w:t>
                  </w:r>
                </w:p>
                <w:p w:rsidR="008905BA" w:rsidRDefault="008905BA">
                  <w:pPr>
                    <w:pStyle w:val="HTML"/>
                  </w:pPr>
                  <w:r>
                    <w:t>者，停約</w:t>
                  </w:r>
                  <w:proofErr w:type="gramStart"/>
                  <w:r>
                    <w:t>不</w:t>
                  </w:r>
                  <w:proofErr w:type="gramEnd"/>
                  <w:r>
                    <w:t>列計。</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60" w:history="1">
                    <w:r>
                      <w:rPr>
                        <w:rStyle w:val="af0"/>
                      </w:rPr>
                      <w:t>第</w:t>
                    </w:r>
                    <w:r>
                      <w:rPr>
                        <w:rStyle w:val="af0"/>
                      </w:rPr>
                      <w:t xml:space="preserve"> 51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依本辦法所為之裁處，應</w:t>
                  </w:r>
                  <w:proofErr w:type="gramStart"/>
                  <w:r>
                    <w:t>審酌裁量</w:t>
                  </w:r>
                  <w:proofErr w:type="gramEnd"/>
                  <w:r>
                    <w:t>違反行政法上義務行為、目的、應受責</w:t>
                  </w:r>
                </w:p>
                <w:p w:rsidR="008905BA" w:rsidRDefault="008905BA">
                  <w:pPr>
                    <w:pStyle w:val="HTML"/>
                  </w:pPr>
                  <w:r>
                    <w:t>難程度、所生影響，作為違約處理之基準。</w:t>
                  </w:r>
                </w:p>
              </w:tc>
            </w:tr>
            <w:tr w:rsidR="008905BA">
              <w:trPr>
                <w:tblCellSpacing w:w="15" w:type="dxa"/>
                <w:jc w:val="center"/>
              </w:trPr>
              <w:tc>
                <w:tcPr>
                  <w:tcW w:w="600" w:type="pct"/>
                  <w:noWrap/>
                  <w:vAlign w:val="center"/>
                  <w:hideMark/>
                </w:tcPr>
                <w:p w:rsidR="008905BA" w:rsidRDefault="008905BA">
                  <w:pPr>
                    <w:rPr>
                      <w:rFonts w:ascii="新細明體" w:hAnsi="新細明體" w:cs="新細明體"/>
                    </w:rPr>
                  </w:pPr>
                  <w:hyperlink r:id="rId61" w:history="1">
                    <w:r>
                      <w:rPr>
                        <w:rStyle w:val="af0"/>
                      </w:rPr>
                      <w:t>第</w:t>
                    </w:r>
                    <w:r>
                      <w:rPr>
                        <w:rStyle w:val="af0"/>
                      </w:rPr>
                      <w:t xml:space="preserve"> 52 </w:t>
                    </w:r>
                    <w:r>
                      <w:rPr>
                        <w:rStyle w:val="af0"/>
                      </w:rPr>
                      <w:t>條</w:t>
                    </w:r>
                  </w:hyperlink>
                </w:p>
              </w:tc>
              <w:tc>
                <w:tcPr>
                  <w:tcW w:w="100" w:type="pct"/>
                  <w:vAlign w:val="center"/>
                  <w:hideMark/>
                </w:tcPr>
                <w:p w:rsidR="008905BA" w:rsidRDefault="008905BA">
                  <w:pPr>
                    <w:jc w:val="center"/>
                    <w:rPr>
                      <w:rFonts w:ascii="新細明體" w:hAnsi="新細明體" w:cs="新細明體"/>
                    </w:rPr>
                  </w:pPr>
                </w:p>
              </w:tc>
              <w:tc>
                <w:tcPr>
                  <w:tcW w:w="0" w:type="auto"/>
                  <w:vAlign w:val="center"/>
                  <w:hideMark/>
                </w:tcPr>
                <w:p w:rsidR="008905BA" w:rsidRDefault="008905BA">
                  <w:pPr>
                    <w:pStyle w:val="HTML"/>
                  </w:pPr>
                  <w:r>
                    <w:t>本辦法自中華民國一百零二年一月一日施行。</w:t>
                  </w:r>
                </w:p>
              </w:tc>
            </w:tr>
          </w:tbl>
          <w:p w:rsidR="008905BA" w:rsidRDefault="008905BA">
            <w:pPr>
              <w:jc w:val="center"/>
              <w:rPr>
                <w:rFonts w:ascii="新細明體" w:hAnsi="新細明體" w:cs="新細明體"/>
              </w:rPr>
            </w:pPr>
          </w:p>
        </w:tc>
      </w:tr>
    </w:tbl>
    <w:p w:rsidR="008905BA" w:rsidRDefault="008905BA" w:rsidP="008905BA">
      <w:pPr>
        <w:sectPr w:rsidR="008905BA">
          <w:pgSz w:w="11906" w:h="16838"/>
          <w:pgMar w:top="1440" w:right="1800" w:bottom="1440" w:left="1800" w:header="851" w:footer="992" w:gutter="0"/>
          <w:cols w:space="425"/>
          <w:docGrid w:type="lines" w:linePitch="360"/>
        </w:sectPr>
      </w:pPr>
    </w:p>
    <w:p w:rsidR="008905BA" w:rsidRPr="00DE1466" w:rsidRDefault="008905BA" w:rsidP="008905BA">
      <w:pPr>
        <w:kinsoku w:val="0"/>
        <w:overflowPunct w:val="0"/>
        <w:spacing w:line="460" w:lineRule="exact"/>
        <w:ind w:left="1386" w:hanging="1670"/>
        <w:jc w:val="both"/>
        <w:rPr>
          <w:rFonts w:ascii="標楷體" w:eastAsia="標楷體" w:hAnsi="標楷體" w:cs="Arial" w:hint="eastAsia"/>
          <w:b/>
          <w:sz w:val="28"/>
          <w:szCs w:val="28"/>
        </w:rPr>
      </w:pPr>
      <w:r w:rsidRPr="00DE1466">
        <w:rPr>
          <w:rFonts w:ascii="標楷體" w:eastAsia="標楷體" w:hAnsi="標楷體" w:hint="eastAsia"/>
          <w:b/>
          <w:color w:val="000000"/>
          <w:sz w:val="28"/>
          <w:szCs w:val="28"/>
        </w:rPr>
        <w:lastRenderedPageBreak/>
        <w:t>第</w:t>
      </w:r>
      <w:r>
        <w:rPr>
          <w:rFonts w:ascii="標楷體" w:eastAsia="標楷體" w:hAnsi="標楷體" w:hint="eastAsia"/>
          <w:b/>
          <w:color w:val="000000"/>
          <w:sz w:val="28"/>
          <w:szCs w:val="28"/>
        </w:rPr>
        <w:t>三</w:t>
      </w:r>
      <w:r w:rsidRPr="00DE1466">
        <w:rPr>
          <w:rFonts w:ascii="標楷體" w:eastAsia="標楷體" w:hAnsi="標楷體" w:hint="eastAsia"/>
          <w:b/>
          <w:color w:val="000000"/>
          <w:sz w:val="28"/>
          <w:szCs w:val="28"/>
        </w:rPr>
        <w:t>條附表：</w:t>
      </w:r>
      <w:proofErr w:type="gramStart"/>
      <w:r>
        <w:rPr>
          <w:rFonts w:ascii="標楷體" w:eastAsia="標楷體" w:hAnsi="標楷體" w:hint="eastAsia"/>
          <w:b/>
          <w:color w:val="000000"/>
          <w:sz w:val="28"/>
          <w:szCs w:val="28"/>
        </w:rPr>
        <w:t>醫</w:t>
      </w:r>
      <w:proofErr w:type="gramEnd"/>
      <w:r>
        <w:rPr>
          <w:rFonts w:ascii="標楷體" w:eastAsia="標楷體" w:hAnsi="標楷體" w:hint="eastAsia"/>
          <w:b/>
          <w:color w:val="000000"/>
          <w:sz w:val="28"/>
          <w:szCs w:val="28"/>
        </w:rPr>
        <w:t>事</w:t>
      </w:r>
      <w:r w:rsidRPr="00DE1466">
        <w:rPr>
          <w:rFonts w:ascii="標楷體" w:eastAsia="標楷體" w:hAnsi="標楷體" w:hint="eastAsia"/>
          <w:b/>
          <w:color w:val="000000"/>
          <w:sz w:val="28"/>
          <w:szCs w:val="28"/>
        </w:rPr>
        <w:t>機構申請特約應檢具文件一覽表</w:t>
      </w:r>
    </w:p>
    <w:tbl>
      <w:tblPr>
        <w:tblW w:w="1516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701"/>
        <w:gridCol w:w="142"/>
        <w:gridCol w:w="992"/>
        <w:gridCol w:w="1147"/>
        <w:gridCol w:w="1327"/>
        <w:gridCol w:w="1327"/>
        <w:gridCol w:w="1328"/>
        <w:gridCol w:w="1108"/>
        <w:gridCol w:w="1134"/>
        <w:gridCol w:w="851"/>
        <w:gridCol w:w="1843"/>
        <w:gridCol w:w="1701"/>
      </w:tblGrid>
      <w:tr w:rsidR="008905BA" w:rsidRPr="00275A5F" w:rsidTr="002F2FFC">
        <w:tc>
          <w:tcPr>
            <w:tcW w:w="567" w:type="dxa"/>
            <w:vMerge w:val="restart"/>
            <w:shd w:val="clear" w:color="auto" w:fill="auto"/>
          </w:tcPr>
          <w:p w:rsidR="008905BA" w:rsidRPr="00275A5F" w:rsidRDefault="008905BA" w:rsidP="002F2FFC">
            <w:pPr>
              <w:suppressLineNumbers/>
              <w:suppressAutoHyphens/>
              <w:kinsoku w:val="0"/>
              <w:overflowPunct w:val="0"/>
              <w:spacing w:line="240" w:lineRule="exact"/>
              <w:jc w:val="right"/>
              <w:rPr>
                <w:rFonts w:ascii="標楷體" w:eastAsia="標楷體" w:hAnsi="標楷體" w:cs="Arial" w:hint="eastAsia"/>
                <w:color w:val="000000"/>
                <w:spacing w:val="-20"/>
                <w:sz w:val="18"/>
                <w:szCs w:val="18"/>
              </w:rPr>
            </w:pPr>
            <w:r>
              <w:rPr>
                <w:rFonts w:ascii="標楷體" w:eastAsia="標楷體" w:hAnsi="標楷體" w:cs="Arial" w:hint="eastAsia"/>
                <w:noProof/>
                <w:color w:val="000000"/>
                <w:spacing w:val="-20"/>
                <w:sz w:val="18"/>
                <w:szCs w:val="18"/>
              </w:rPr>
              <mc:AlternateContent>
                <mc:Choice Requires="wps">
                  <w:drawing>
                    <wp:anchor distT="0" distB="0" distL="114300" distR="114300" simplePos="0" relativeHeight="251659264" behindDoc="0" locked="0" layoutInCell="1" allowOverlap="1">
                      <wp:simplePos x="0" y="0"/>
                      <wp:positionH relativeFrom="column">
                        <wp:posOffset>-44450</wp:posOffset>
                      </wp:positionH>
                      <wp:positionV relativeFrom="paragraph">
                        <wp:posOffset>84455</wp:posOffset>
                      </wp:positionV>
                      <wp:extent cx="309880" cy="516890"/>
                      <wp:effectExtent l="12065" t="5715" r="11430" b="10795"/>
                      <wp:wrapNone/>
                      <wp:docPr id="6" name="直線單箭頭接點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9880" cy="5168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直線單箭頭接點 6" o:spid="_x0000_s1026" type="#_x0000_t32" style="position:absolute;margin-left:-3.5pt;margin-top:6.65pt;width:24.4pt;height:40.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"/>
                  </w:pict>
                </mc:Fallback>
              </mc:AlternateContent>
            </w:r>
            <w:r w:rsidRPr="00275A5F">
              <w:rPr>
                <w:rFonts w:ascii="標楷體" w:eastAsia="標楷體" w:hAnsi="標楷體" w:cs="Arial" w:hint="eastAsia"/>
                <w:color w:val="000000"/>
                <w:spacing w:val="-20"/>
                <w:sz w:val="18"/>
                <w:szCs w:val="18"/>
              </w:rPr>
              <w:t>機構</w:t>
            </w:r>
          </w:p>
          <w:p w:rsidR="008905BA" w:rsidRPr="00275A5F" w:rsidRDefault="008905BA" w:rsidP="002F2FFC">
            <w:pPr>
              <w:suppressLineNumbers/>
              <w:suppressAutoHyphens/>
              <w:kinsoku w:val="0"/>
              <w:overflowPunct w:val="0"/>
              <w:spacing w:line="240" w:lineRule="exact"/>
              <w:jc w:val="right"/>
              <w:rPr>
                <w:rFonts w:ascii="標楷體" w:eastAsia="標楷體" w:hAnsi="標楷體" w:cs="Arial" w:hint="eastAsia"/>
                <w:color w:val="000000"/>
                <w:spacing w:val="-20"/>
                <w:sz w:val="18"/>
                <w:szCs w:val="18"/>
              </w:rPr>
            </w:pPr>
          </w:p>
          <w:p w:rsidR="008905BA" w:rsidRPr="00275A5F" w:rsidRDefault="008905BA" w:rsidP="002F2FFC">
            <w:pPr>
              <w:suppressLineNumbers/>
              <w:suppressAutoHyphens/>
              <w:kinsoku w:val="0"/>
              <w:overflowPunct w:val="0"/>
              <w:spacing w:line="240" w:lineRule="exact"/>
              <w:jc w:val="right"/>
              <w:rPr>
                <w:rFonts w:ascii="標楷體" w:eastAsia="標楷體" w:hAnsi="標楷體" w:cs="Arial" w:hint="eastAsia"/>
                <w:color w:val="000000"/>
                <w:spacing w:val="-20"/>
                <w:sz w:val="18"/>
                <w:szCs w:val="18"/>
              </w:rPr>
            </w:pPr>
          </w:p>
          <w:p w:rsidR="008905BA" w:rsidRPr="00275A5F" w:rsidRDefault="008905BA" w:rsidP="002F2FFC">
            <w:pPr>
              <w:suppressLineNumbers/>
              <w:suppressAutoHyphens/>
              <w:kinsoku w:val="0"/>
              <w:overflowPunct w:val="0"/>
              <w:spacing w:line="240" w:lineRule="exact"/>
              <w:ind w:leftChars="-59" w:left="23" w:hangingChars="118" w:hanging="165"/>
              <w:rPr>
                <w:rFonts w:ascii="標楷體" w:eastAsia="標楷體" w:hAnsi="標楷體" w:hint="eastAsia"/>
                <w:color w:val="000000"/>
                <w:sz w:val="18"/>
                <w:szCs w:val="18"/>
              </w:rPr>
            </w:pPr>
            <w:r w:rsidRPr="00275A5F">
              <w:rPr>
                <w:rFonts w:ascii="標楷體" w:eastAsia="標楷體" w:hAnsi="標楷體" w:cs="Arial" w:hint="eastAsia"/>
                <w:color w:val="000000"/>
                <w:spacing w:val="-20"/>
                <w:sz w:val="18"/>
                <w:szCs w:val="18"/>
              </w:rPr>
              <w:t>文件</w:t>
            </w:r>
          </w:p>
        </w:tc>
        <w:tc>
          <w:tcPr>
            <w:tcW w:w="1701" w:type="dxa"/>
            <w:shd w:val="clear" w:color="auto" w:fill="auto"/>
          </w:tcPr>
          <w:p w:rsidR="008905BA" w:rsidRPr="00275A5F" w:rsidRDefault="008905BA" w:rsidP="002F2FFC">
            <w:pPr>
              <w:spacing w:line="240" w:lineRule="exact"/>
              <w:jc w:val="center"/>
              <w:rPr>
                <w:rFonts w:ascii="標楷體" w:eastAsia="標楷體" w:hAnsi="標楷體" w:cs="Arial" w:hint="eastAsia"/>
                <w:color w:val="000000"/>
                <w:spacing w:val="-20"/>
                <w:sz w:val="18"/>
                <w:szCs w:val="18"/>
              </w:rPr>
            </w:pPr>
            <w:proofErr w:type="gramStart"/>
            <w:r w:rsidRPr="00275A5F">
              <w:rPr>
                <w:rFonts w:ascii="標楷體" w:eastAsia="標楷體" w:hAnsi="標楷體" w:cs="Arial" w:hint="eastAsia"/>
                <w:color w:val="000000"/>
                <w:spacing w:val="-20"/>
                <w:sz w:val="18"/>
                <w:szCs w:val="18"/>
              </w:rPr>
              <w:t>一</w:t>
            </w:r>
            <w:proofErr w:type="gramEnd"/>
          </w:p>
        </w:tc>
        <w:tc>
          <w:tcPr>
            <w:tcW w:w="1134" w:type="dxa"/>
            <w:gridSpan w:val="2"/>
            <w:shd w:val="clear" w:color="auto" w:fill="auto"/>
          </w:tcPr>
          <w:p w:rsidR="008905BA" w:rsidRPr="00275A5F" w:rsidRDefault="008905BA" w:rsidP="002F2FFC">
            <w:pPr>
              <w:suppressLineNumbers/>
              <w:suppressAutoHyphens/>
              <w:kinsoku w:val="0"/>
              <w:overflowPunct w:val="0"/>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二</w:t>
            </w:r>
          </w:p>
        </w:tc>
        <w:tc>
          <w:tcPr>
            <w:tcW w:w="1147" w:type="dxa"/>
            <w:shd w:val="clear" w:color="auto" w:fill="auto"/>
          </w:tcPr>
          <w:p w:rsidR="008905BA" w:rsidRPr="00275A5F" w:rsidRDefault="008905BA" w:rsidP="002F2FFC">
            <w:pPr>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三</w:t>
            </w:r>
          </w:p>
        </w:tc>
        <w:tc>
          <w:tcPr>
            <w:tcW w:w="1327" w:type="dxa"/>
            <w:shd w:val="clear" w:color="auto" w:fill="auto"/>
          </w:tcPr>
          <w:p w:rsidR="008905BA" w:rsidRPr="00275A5F" w:rsidRDefault="008905BA" w:rsidP="002F2FFC">
            <w:pPr>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四</w:t>
            </w:r>
          </w:p>
        </w:tc>
        <w:tc>
          <w:tcPr>
            <w:tcW w:w="1327" w:type="dxa"/>
            <w:shd w:val="clear" w:color="auto" w:fill="auto"/>
          </w:tcPr>
          <w:p w:rsidR="008905BA" w:rsidRPr="00275A5F" w:rsidRDefault="008905BA" w:rsidP="002F2FFC">
            <w:pPr>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五</w:t>
            </w:r>
          </w:p>
        </w:tc>
        <w:tc>
          <w:tcPr>
            <w:tcW w:w="1328" w:type="dxa"/>
            <w:shd w:val="clear" w:color="auto" w:fill="auto"/>
          </w:tcPr>
          <w:p w:rsidR="008905BA" w:rsidRPr="00275A5F" w:rsidRDefault="008905BA" w:rsidP="002F2FFC">
            <w:pPr>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六</w:t>
            </w:r>
          </w:p>
        </w:tc>
        <w:tc>
          <w:tcPr>
            <w:tcW w:w="1108" w:type="dxa"/>
            <w:shd w:val="clear" w:color="auto" w:fill="auto"/>
          </w:tcPr>
          <w:p w:rsidR="008905BA" w:rsidRPr="00275A5F" w:rsidRDefault="008905BA" w:rsidP="002F2FFC">
            <w:pPr>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七</w:t>
            </w:r>
          </w:p>
        </w:tc>
        <w:tc>
          <w:tcPr>
            <w:tcW w:w="1134" w:type="dxa"/>
            <w:shd w:val="clear" w:color="auto" w:fill="auto"/>
          </w:tcPr>
          <w:p w:rsidR="008905BA" w:rsidRPr="00275A5F" w:rsidRDefault="008905BA" w:rsidP="002F2FFC">
            <w:pPr>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八</w:t>
            </w:r>
          </w:p>
        </w:tc>
        <w:tc>
          <w:tcPr>
            <w:tcW w:w="851" w:type="dxa"/>
            <w:shd w:val="clear" w:color="auto" w:fill="auto"/>
          </w:tcPr>
          <w:p w:rsidR="008905BA" w:rsidRPr="00275A5F" w:rsidRDefault="008905BA" w:rsidP="002F2FFC">
            <w:pPr>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九</w:t>
            </w:r>
          </w:p>
        </w:tc>
        <w:tc>
          <w:tcPr>
            <w:tcW w:w="1843" w:type="dxa"/>
            <w:shd w:val="clear" w:color="auto" w:fill="auto"/>
          </w:tcPr>
          <w:p w:rsidR="008905BA" w:rsidRPr="00275A5F" w:rsidRDefault="008905BA" w:rsidP="002F2FFC">
            <w:pPr>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十</w:t>
            </w:r>
          </w:p>
        </w:tc>
        <w:tc>
          <w:tcPr>
            <w:tcW w:w="1701" w:type="dxa"/>
            <w:shd w:val="clear" w:color="auto" w:fill="auto"/>
          </w:tcPr>
          <w:p w:rsidR="008905BA" w:rsidRPr="00275A5F" w:rsidRDefault="008905BA" w:rsidP="002F2FFC">
            <w:pPr>
              <w:spacing w:line="240" w:lineRule="exact"/>
              <w:jc w:val="center"/>
              <w:rPr>
                <w:rFonts w:ascii="標楷體" w:eastAsia="標楷體" w:hAnsi="標楷體" w:cs="Arial" w:hint="eastAsia"/>
                <w:spacing w:val="-20"/>
                <w:sz w:val="18"/>
                <w:szCs w:val="18"/>
                <w:u w:val="single"/>
              </w:rPr>
            </w:pPr>
            <w:r w:rsidRPr="00275A5F">
              <w:rPr>
                <w:rFonts w:ascii="標楷體" w:eastAsia="標楷體" w:hAnsi="標楷體" w:cs="Arial" w:hint="eastAsia"/>
                <w:spacing w:val="-20"/>
                <w:sz w:val="18"/>
                <w:szCs w:val="18"/>
                <w:u w:val="single"/>
              </w:rPr>
              <w:t>十一</w:t>
            </w:r>
          </w:p>
        </w:tc>
      </w:tr>
      <w:tr w:rsidR="008905BA" w:rsidRPr="00275A5F" w:rsidTr="002F2FFC">
        <w:tc>
          <w:tcPr>
            <w:tcW w:w="567" w:type="dxa"/>
            <w:vMerge/>
            <w:shd w:val="clear" w:color="auto" w:fill="auto"/>
          </w:tcPr>
          <w:p w:rsidR="008905BA" w:rsidRPr="00275A5F" w:rsidRDefault="008905BA" w:rsidP="002F2FFC">
            <w:pPr>
              <w:suppressLineNumbers/>
              <w:suppressAutoHyphens/>
              <w:kinsoku w:val="0"/>
              <w:overflowPunct w:val="0"/>
              <w:spacing w:line="240" w:lineRule="exact"/>
              <w:jc w:val="center"/>
              <w:rPr>
                <w:rFonts w:ascii="標楷體" w:eastAsia="標楷體" w:hAnsi="標楷體" w:cs="Arial" w:hint="eastAsia"/>
                <w:color w:val="000000"/>
                <w:spacing w:val="-20"/>
                <w:sz w:val="18"/>
                <w:szCs w:val="18"/>
              </w:rPr>
            </w:pPr>
          </w:p>
        </w:tc>
        <w:tc>
          <w:tcPr>
            <w:tcW w:w="1701"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bCs/>
                <w:color w:val="000000"/>
                <w:spacing w:val="-20"/>
                <w:sz w:val="18"/>
                <w:szCs w:val="18"/>
              </w:rPr>
            </w:pPr>
            <w:r w:rsidRPr="00275A5F">
              <w:rPr>
                <w:rFonts w:ascii="標楷體" w:eastAsia="標楷體" w:hAnsi="標楷體" w:cs="Arial" w:hint="eastAsia"/>
                <w:color w:val="000000"/>
                <w:spacing w:val="-20"/>
                <w:sz w:val="18"/>
                <w:szCs w:val="18"/>
              </w:rPr>
              <w:t>醫院及診所</w:t>
            </w:r>
          </w:p>
        </w:tc>
        <w:tc>
          <w:tcPr>
            <w:tcW w:w="1134" w:type="dxa"/>
            <w:gridSpan w:val="2"/>
            <w:shd w:val="clear" w:color="auto" w:fill="auto"/>
          </w:tcPr>
          <w:p w:rsidR="008905BA" w:rsidRPr="00275A5F" w:rsidRDefault="008905BA" w:rsidP="002F2FFC">
            <w:pPr>
              <w:suppressLineNumbers/>
              <w:suppressAutoHyphens/>
              <w:kinsoku w:val="0"/>
              <w:overflowPunct w:val="0"/>
              <w:spacing w:line="240" w:lineRule="exact"/>
              <w:jc w:val="both"/>
              <w:rPr>
                <w:rFonts w:ascii="標楷體" w:eastAsia="標楷體" w:hAnsi="標楷體" w:cs="Arial" w:hint="eastAsia"/>
                <w:bCs/>
                <w:color w:val="000000"/>
                <w:spacing w:val="-20"/>
                <w:sz w:val="18"/>
                <w:szCs w:val="18"/>
              </w:rPr>
            </w:pPr>
            <w:r w:rsidRPr="00275A5F">
              <w:rPr>
                <w:rFonts w:ascii="標楷體" w:eastAsia="標楷體" w:hAnsi="標楷體" w:cs="Arial" w:hint="eastAsia"/>
                <w:color w:val="000000"/>
                <w:spacing w:val="-20"/>
                <w:sz w:val="18"/>
                <w:szCs w:val="18"/>
              </w:rPr>
              <w:t>藥局</w:t>
            </w:r>
          </w:p>
        </w:tc>
        <w:tc>
          <w:tcPr>
            <w:tcW w:w="1147" w:type="dxa"/>
            <w:shd w:val="clear" w:color="auto" w:fill="auto"/>
          </w:tcPr>
          <w:p w:rsidR="008905BA" w:rsidRPr="00275A5F" w:rsidRDefault="008905BA" w:rsidP="002F2FFC">
            <w:pPr>
              <w:spacing w:line="240" w:lineRule="exact"/>
              <w:jc w:val="both"/>
              <w:rPr>
                <w:rFonts w:ascii="標楷體" w:eastAsia="標楷體" w:hAnsi="標楷體" w:cs="Arial" w:hint="eastAsia"/>
                <w:bCs/>
                <w:color w:val="000000"/>
                <w:spacing w:val="-20"/>
                <w:sz w:val="18"/>
                <w:szCs w:val="18"/>
              </w:rPr>
            </w:pP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事檢驗所</w:t>
            </w:r>
          </w:p>
        </w:tc>
        <w:tc>
          <w:tcPr>
            <w:tcW w:w="1327" w:type="dxa"/>
            <w:shd w:val="clear" w:color="auto" w:fill="auto"/>
          </w:tcPr>
          <w:p w:rsidR="008905BA" w:rsidRPr="00275A5F" w:rsidRDefault="008905BA" w:rsidP="002F2FFC">
            <w:pPr>
              <w:spacing w:line="240" w:lineRule="exact"/>
              <w:jc w:val="both"/>
              <w:rPr>
                <w:rFonts w:ascii="標楷體" w:eastAsia="標楷體" w:hAnsi="標楷體" w:cs="Arial" w:hint="eastAsia"/>
                <w:bCs/>
                <w:color w:val="000000"/>
                <w:spacing w:val="-20"/>
                <w:sz w:val="18"/>
                <w:szCs w:val="18"/>
              </w:rPr>
            </w:pP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事放射所</w:t>
            </w:r>
          </w:p>
        </w:tc>
        <w:tc>
          <w:tcPr>
            <w:tcW w:w="1327" w:type="dxa"/>
            <w:shd w:val="clear" w:color="auto" w:fill="auto"/>
          </w:tcPr>
          <w:p w:rsidR="008905BA" w:rsidRPr="00275A5F" w:rsidRDefault="008905BA" w:rsidP="002F2FFC">
            <w:pPr>
              <w:spacing w:line="240" w:lineRule="exact"/>
              <w:jc w:val="both"/>
              <w:rPr>
                <w:rFonts w:ascii="標楷體" w:eastAsia="標楷體" w:hAnsi="標楷體" w:cs="Arial" w:hint="eastAsia"/>
                <w:bCs/>
                <w:color w:val="000000"/>
                <w:spacing w:val="-20"/>
                <w:sz w:val="18"/>
                <w:szCs w:val="18"/>
              </w:rPr>
            </w:pPr>
            <w:r w:rsidRPr="00275A5F">
              <w:rPr>
                <w:rFonts w:ascii="標楷體" w:eastAsia="標楷體" w:hAnsi="標楷體" w:cs="Arial" w:hint="eastAsia"/>
                <w:color w:val="000000"/>
                <w:spacing w:val="-20"/>
                <w:sz w:val="18"/>
                <w:szCs w:val="18"/>
              </w:rPr>
              <w:t>物理治療所</w:t>
            </w:r>
          </w:p>
        </w:tc>
        <w:tc>
          <w:tcPr>
            <w:tcW w:w="1328" w:type="dxa"/>
            <w:shd w:val="clear" w:color="auto" w:fill="auto"/>
          </w:tcPr>
          <w:p w:rsidR="008905BA" w:rsidRPr="00275A5F" w:rsidRDefault="008905BA" w:rsidP="002F2FFC">
            <w:pPr>
              <w:spacing w:line="240" w:lineRule="exact"/>
              <w:jc w:val="both"/>
              <w:rPr>
                <w:rFonts w:ascii="標楷體" w:eastAsia="標楷體" w:hAnsi="標楷體" w:cs="Arial" w:hint="eastAsia"/>
                <w:bCs/>
                <w:color w:val="000000"/>
                <w:spacing w:val="-20"/>
                <w:sz w:val="18"/>
                <w:szCs w:val="18"/>
              </w:rPr>
            </w:pPr>
            <w:r w:rsidRPr="00275A5F">
              <w:rPr>
                <w:rFonts w:ascii="標楷體" w:eastAsia="標楷體" w:hAnsi="標楷體" w:cs="Arial" w:hint="eastAsia"/>
                <w:color w:val="000000"/>
                <w:spacing w:val="-20"/>
                <w:sz w:val="18"/>
                <w:szCs w:val="18"/>
              </w:rPr>
              <w:t>職能治療所</w:t>
            </w:r>
          </w:p>
        </w:tc>
        <w:tc>
          <w:tcPr>
            <w:tcW w:w="1108"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開業執照載有居家護理服務之護理之家</w:t>
            </w:r>
          </w:p>
        </w:tc>
        <w:tc>
          <w:tcPr>
            <w:tcW w:w="1134"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居家護理機構</w:t>
            </w:r>
          </w:p>
        </w:tc>
        <w:tc>
          <w:tcPr>
            <w:tcW w:w="851"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bCs/>
                <w:color w:val="000000"/>
                <w:spacing w:val="-20"/>
                <w:sz w:val="18"/>
                <w:szCs w:val="18"/>
              </w:rPr>
            </w:pPr>
            <w:r w:rsidRPr="00275A5F">
              <w:rPr>
                <w:rFonts w:ascii="標楷體" w:eastAsia="標楷體" w:hAnsi="標楷體" w:cs="Arial" w:hint="eastAsia"/>
                <w:color w:val="000000"/>
                <w:spacing w:val="-20"/>
                <w:sz w:val="18"/>
                <w:szCs w:val="18"/>
              </w:rPr>
              <w:t>助產機構</w:t>
            </w:r>
          </w:p>
        </w:tc>
        <w:tc>
          <w:tcPr>
            <w:tcW w:w="1843"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bCs/>
                <w:color w:val="000000"/>
                <w:spacing w:val="-20"/>
                <w:sz w:val="18"/>
                <w:szCs w:val="18"/>
              </w:rPr>
            </w:pPr>
            <w:r w:rsidRPr="00275A5F">
              <w:rPr>
                <w:rFonts w:ascii="標楷體" w:eastAsia="標楷體" w:hAnsi="標楷體" w:cs="Arial" w:hint="eastAsia"/>
                <w:color w:val="000000"/>
                <w:spacing w:val="-20"/>
                <w:sz w:val="18"/>
                <w:szCs w:val="18"/>
              </w:rPr>
              <w:t>精神復健機構</w:t>
            </w:r>
          </w:p>
        </w:tc>
        <w:tc>
          <w:tcPr>
            <w:tcW w:w="1701"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spacing w:val="-20"/>
                <w:sz w:val="18"/>
                <w:szCs w:val="18"/>
              </w:rPr>
            </w:pPr>
            <w:r w:rsidRPr="00275A5F">
              <w:rPr>
                <w:rFonts w:ascii="標楷體" w:eastAsia="標楷體" w:hAnsi="標楷體" w:cs="Arial" w:hint="eastAsia"/>
                <w:spacing w:val="-20"/>
                <w:sz w:val="18"/>
                <w:szCs w:val="18"/>
              </w:rPr>
              <w:t>居家呼吸照護所</w:t>
            </w:r>
          </w:p>
        </w:tc>
      </w:tr>
      <w:tr w:rsidR="008905BA" w:rsidRPr="00275A5F" w:rsidTr="002F2FFC">
        <w:tc>
          <w:tcPr>
            <w:tcW w:w="567" w:type="dxa"/>
            <w:shd w:val="clear" w:color="auto" w:fill="auto"/>
          </w:tcPr>
          <w:p w:rsidR="008905BA" w:rsidRPr="00275A5F" w:rsidRDefault="008905BA" w:rsidP="002F2FFC">
            <w:pPr>
              <w:suppressLineNumbers/>
              <w:suppressAutoHyphens/>
              <w:kinsoku w:val="0"/>
              <w:overflowPunct w:val="0"/>
              <w:spacing w:line="240" w:lineRule="exact"/>
              <w:jc w:val="center"/>
              <w:rPr>
                <w:rFonts w:ascii="標楷體" w:eastAsia="標楷體" w:hAnsi="標楷體" w:cs="Arial" w:hint="eastAsia"/>
                <w:color w:val="000000"/>
                <w:spacing w:val="-20"/>
                <w:sz w:val="18"/>
                <w:szCs w:val="18"/>
              </w:rPr>
            </w:pPr>
            <w:proofErr w:type="gramStart"/>
            <w:r w:rsidRPr="00275A5F">
              <w:rPr>
                <w:rFonts w:ascii="標楷體" w:eastAsia="標楷體" w:hAnsi="標楷體" w:cs="Arial" w:hint="eastAsia"/>
                <w:color w:val="000000"/>
                <w:spacing w:val="-20"/>
                <w:sz w:val="18"/>
                <w:szCs w:val="18"/>
              </w:rPr>
              <w:t>一</w:t>
            </w:r>
            <w:proofErr w:type="gramEnd"/>
          </w:p>
        </w:tc>
        <w:tc>
          <w:tcPr>
            <w:tcW w:w="14601" w:type="dxa"/>
            <w:gridSpan w:val="12"/>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申請書</w:t>
            </w:r>
          </w:p>
        </w:tc>
      </w:tr>
      <w:tr w:rsidR="008905BA" w:rsidRPr="00275A5F" w:rsidTr="002F2FFC">
        <w:tc>
          <w:tcPr>
            <w:tcW w:w="567" w:type="dxa"/>
            <w:shd w:val="clear" w:color="auto" w:fill="auto"/>
          </w:tcPr>
          <w:p w:rsidR="008905BA" w:rsidRPr="00275A5F" w:rsidRDefault="008905BA" w:rsidP="002F2FFC">
            <w:pPr>
              <w:suppressLineNumbers/>
              <w:suppressAutoHyphens/>
              <w:kinsoku w:val="0"/>
              <w:overflowPunct w:val="0"/>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二</w:t>
            </w:r>
          </w:p>
        </w:tc>
        <w:tc>
          <w:tcPr>
            <w:tcW w:w="14601" w:type="dxa"/>
            <w:gridSpan w:val="12"/>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負責</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事人員(負責人)之身分證明文件</w:t>
            </w:r>
          </w:p>
        </w:tc>
      </w:tr>
      <w:tr w:rsidR="008905BA" w:rsidRPr="00275A5F" w:rsidTr="002F2FFC">
        <w:tc>
          <w:tcPr>
            <w:tcW w:w="567" w:type="dxa"/>
            <w:shd w:val="clear" w:color="auto" w:fill="auto"/>
          </w:tcPr>
          <w:p w:rsidR="008905BA" w:rsidRPr="00275A5F" w:rsidRDefault="008905BA" w:rsidP="002F2FFC">
            <w:pPr>
              <w:suppressLineNumbers/>
              <w:suppressAutoHyphens/>
              <w:kinsoku w:val="0"/>
              <w:overflowPunct w:val="0"/>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三</w:t>
            </w:r>
          </w:p>
        </w:tc>
        <w:tc>
          <w:tcPr>
            <w:tcW w:w="14601" w:type="dxa"/>
            <w:gridSpan w:val="12"/>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負責</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事人員證書、(負責人)開業執照及執業執照</w:t>
            </w:r>
          </w:p>
        </w:tc>
      </w:tr>
      <w:tr w:rsidR="008905BA" w:rsidRPr="00275A5F" w:rsidTr="002F2FFC">
        <w:tc>
          <w:tcPr>
            <w:tcW w:w="567" w:type="dxa"/>
            <w:shd w:val="clear" w:color="auto" w:fill="auto"/>
          </w:tcPr>
          <w:p w:rsidR="008905BA" w:rsidRPr="00275A5F" w:rsidRDefault="008905BA" w:rsidP="002F2FFC">
            <w:pPr>
              <w:suppressLineNumbers/>
              <w:suppressAutoHyphens/>
              <w:kinsoku w:val="0"/>
              <w:overflowPunct w:val="0"/>
              <w:spacing w:line="240" w:lineRule="exact"/>
              <w:ind w:left="118" w:hangingChars="84" w:hanging="118"/>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四</w:t>
            </w:r>
          </w:p>
        </w:tc>
        <w:tc>
          <w:tcPr>
            <w:tcW w:w="1843" w:type="dxa"/>
            <w:gridSpan w:val="2"/>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申請辦理住院診療業務之醫院，除新設立者外，應檢附評鑑等級證明文件</w:t>
            </w:r>
          </w:p>
        </w:tc>
        <w:tc>
          <w:tcPr>
            <w:tcW w:w="992" w:type="dxa"/>
            <w:shd w:val="clear" w:color="auto" w:fill="auto"/>
          </w:tcPr>
          <w:p w:rsidR="008905BA" w:rsidRPr="00275A5F" w:rsidRDefault="008905BA" w:rsidP="002F2FFC">
            <w:pPr>
              <w:suppressLineNumbers/>
              <w:suppressAutoHyphens/>
              <w:kinsoku w:val="0"/>
              <w:overflowPunct w:val="0"/>
              <w:spacing w:line="240" w:lineRule="exact"/>
              <w:ind w:rightChars="17" w:right="41"/>
              <w:jc w:val="both"/>
              <w:rPr>
                <w:rFonts w:ascii="標楷體" w:eastAsia="標楷體" w:hAnsi="標楷體" w:cs="Arial" w:hint="eastAsia"/>
                <w:color w:val="000000"/>
                <w:spacing w:val="-20"/>
                <w:sz w:val="18"/>
                <w:szCs w:val="18"/>
              </w:rPr>
            </w:pPr>
          </w:p>
        </w:tc>
        <w:tc>
          <w:tcPr>
            <w:tcW w:w="1147" w:type="dxa"/>
            <w:shd w:val="clear" w:color="auto" w:fill="auto"/>
          </w:tcPr>
          <w:p w:rsidR="008905BA" w:rsidRPr="00275A5F" w:rsidRDefault="008905BA" w:rsidP="002F2FFC">
            <w:pPr>
              <w:suppressLineNumbers/>
              <w:suppressAutoHyphens/>
              <w:kinsoku w:val="0"/>
              <w:overflowPunct w:val="0"/>
              <w:spacing w:line="240" w:lineRule="exact"/>
              <w:ind w:rightChars="-5" w:right="-12"/>
              <w:jc w:val="both"/>
              <w:rPr>
                <w:rFonts w:ascii="標楷體" w:eastAsia="標楷體" w:hAnsi="標楷體" w:cs="Arial" w:hint="eastAsia"/>
                <w:color w:val="000000"/>
                <w:spacing w:val="-20"/>
                <w:sz w:val="18"/>
                <w:szCs w:val="18"/>
              </w:rPr>
            </w:pPr>
          </w:p>
        </w:tc>
        <w:tc>
          <w:tcPr>
            <w:tcW w:w="1327"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可發生游離輻射設備證照、放射性物質證照</w:t>
            </w:r>
          </w:p>
        </w:tc>
        <w:tc>
          <w:tcPr>
            <w:tcW w:w="1327" w:type="dxa"/>
            <w:shd w:val="clear" w:color="auto" w:fill="auto"/>
          </w:tcPr>
          <w:p w:rsidR="008905BA" w:rsidRPr="00275A5F" w:rsidRDefault="008905BA" w:rsidP="002F2FFC">
            <w:pPr>
              <w:suppressLineNumbers/>
              <w:suppressAutoHyphens/>
              <w:kinsoku w:val="0"/>
              <w:overflowPunct w:val="0"/>
              <w:spacing w:line="240" w:lineRule="exact"/>
              <w:jc w:val="both"/>
              <w:rPr>
                <w:rFonts w:ascii="標楷體" w:eastAsia="標楷體" w:hAnsi="標楷體" w:cs="Arial" w:hint="eastAsia"/>
                <w:color w:val="000000"/>
                <w:spacing w:val="-20"/>
                <w:sz w:val="18"/>
                <w:szCs w:val="18"/>
              </w:rPr>
            </w:pPr>
          </w:p>
        </w:tc>
        <w:tc>
          <w:tcPr>
            <w:tcW w:w="1328" w:type="dxa"/>
            <w:shd w:val="clear" w:color="auto" w:fill="auto"/>
          </w:tcPr>
          <w:p w:rsidR="008905BA" w:rsidRPr="00275A5F" w:rsidRDefault="008905BA" w:rsidP="002F2FFC">
            <w:pPr>
              <w:suppressLineNumbers/>
              <w:suppressAutoHyphens/>
              <w:kinsoku w:val="0"/>
              <w:overflowPunct w:val="0"/>
              <w:spacing w:line="240" w:lineRule="exact"/>
              <w:jc w:val="both"/>
              <w:rPr>
                <w:rFonts w:ascii="標楷體" w:eastAsia="標楷體" w:hAnsi="標楷體" w:cs="Arial" w:hint="eastAsia"/>
                <w:color w:val="000000"/>
                <w:spacing w:val="-20"/>
                <w:sz w:val="18"/>
                <w:szCs w:val="18"/>
              </w:rPr>
            </w:pPr>
          </w:p>
        </w:tc>
        <w:tc>
          <w:tcPr>
            <w:tcW w:w="1108" w:type="dxa"/>
            <w:shd w:val="clear" w:color="auto" w:fill="auto"/>
          </w:tcPr>
          <w:p w:rsidR="008905BA" w:rsidRPr="00275A5F" w:rsidRDefault="008905BA" w:rsidP="002F2FFC">
            <w:pPr>
              <w:suppressLineNumbers/>
              <w:suppressAutoHyphens/>
              <w:kinsoku w:val="0"/>
              <w:overflowPunct w:val="0"/>
              <w:spacing w:line="240" w:lineRule="exact"/>
              <w:jc w:val="both"/>
              <w:rPr>
                <w:rFonts w:ascii="標楷體" w:eastAsia="標楷體" w:hAnsi="標楷體" w:cs="Arial" w:hint="eastAsia"/>
                <w:color w:val="000000"/>
                <w:spacing w:val="-20"/>
                <w:sz w:val="18"/>
                <w:szCs w:val="18"/>
              </w:rPr>
            </w:pPr>
          </w:p>
        </w:tc>
        <w:tc>
          <w:tcPr>
            <w:tcW w:w="1134" w:type="dxa"/>
            <w:shd w:val="clear" w:color="auto" w:fill="auto"/>
          </w:tcPr>
          <w:p w:rsidR="008905BA" w:rsidRPr="00275A5F" w:rsidRDefault="008905BA" w:rsidP="002F2FFC">
            <w:pPr>
              <w:suppressLineNumbers/>
              <w:suppressAutoHyphens/>
              <w:kinsoku w:val="0"/>
              <w:overflowPunct w:val="0"/>
              <w:spacing w:line="240" w:lineRule="exact"/>
              <w:jc w:val="both"/>
              <w:rPr>
                <w:rFonts w:ascii="標楷體" w:eastAsia="標楷體" w:hAnsi="標楷體" w:cs="Arial" w:hint="eastAsia"/>
                <w:color w:val="000000"/>
                <w:spacing w:val="-20"/>
                <w:sz w:val="18"/>
                <w:szCs w:val="18"/>
              </w:rPr>
            </w:pPr>
          </w:p>
        </w:tc>
        <w:tc>
          <w:tcPr>
            <w:tcW w:w="851" w:type="dxa"/>
            <w:shd w:val="clear" w:color="auto" w:fill="auto"/>
          </w:tcPr>
          <w:p w:rsidR="008905BA" w:rsidRPr="00275A5F" w:rsidRDefault="008905BA" w:rsidP="002F2FFC">
            <w:pPr>
              <w:suppressLineNumbers/>
              <w:suppressAutoHyphens/>
              <w:kinsoku w:val="0"/>
              <w:overflowPunct w:val="0"/>
              <w:spacing w:line="240" w:lineRule="exact"/>
              <w:jc w:val="both"/>
              <w:rPr>
                <w:rFonts w:ascii="標楷體" w:eastAsia="標楷體" w:hAnsi="標楷體" w:cs="Arial" w:hint="eastAsia"/>
                <w:color w:val="000000"/>
                <w:spacing w:val="-20"/>
                <w:sz w:val="18"/>
                <w:szCs w:val="18"/>
              </w:rPr>
            </w:pPr>
          </w:p>
        </w:tc>
        <w:tc>
          <w:tcPr>
            <w:tcW w:w="1843" w:type="dxa"/>
            <w:shd w:val="clear" w:color="auto" w:fill="auto"/>
          </w:tcPr>
          <w:p w:rsidR="008905BA" w:rsidRPr="00275A5F" w:rsidRDefault="008905BA" w:rsidP="002F2FFC">
            <w:pPr>
              <w:suppressLineNumbers/>
              <w:suppressAutoHyphens/>
              <w:kinsoku w:val="0"/>
              <w:overflowPunct w:val="0"/>
              <w:spacing w:line="240" w:lineRule="exact"/>
              <w:jc w:val="both"/>
              <w:rPr>
                <w:rFonts w:ascii="標楷體" w:eastAsia="標楷體" w:hAnsi="標楷體" w:cs="Arial" w:hint="eastAsia"/>
                <w:color w:val="000000"/>
                <w:spacing w:val="-20"/>
                <w:sz w:val="18"/>
                <w:szCs w:val="18"/>
              </w:rPr>
            </w:pPr>
          </w:p>
        </w:tc>
        <w:tc>
          <w:tcPr>
            <w:tcW w:w="1701" w:type="dxa"/>
            <w:shd w:val="clear" w:color="auto" w:fill="auto"/>
          </w:tcPr>
          <w:p w:rsidR="008905BA" w:rsidRPr="00275A5F" w:rsidRDefault="008905BA" w:rsidP="002F2FFC">
            <w:pPr>
              <w:suppressLineNumbers/>
              <w:suppressAutoHyphens/>
              <w:kinsoku w:val="0"/>
              <w:overflowPunct w:val="0"/>
              <w:spacing w:line="240" w:lineRule="exact"/>
              <w:jc w:val="both"/>
              <w:rPr>
                <w:rFonts w:ascii="標楷體" w:eastAsia="標楷體" w:hAnsi="標楷體" w:cs="Arial" w:hint="eastAsia"/>
                <w:color w:val="000000"/>
                <w:spacing w:val="-20"/>
                <w:sz w:val="18"/>
                <w:szCs w:val="18"/>
              </w:rPr>
            </w:pPr>
          </w:p>
        </w:tc>
      </w:tr>
      <w:tr w:rsidR="008905BA" w:rsidRPr="00275A5F" w:rsidTr="002F2FFC">
        <w:tc>
          <w:tcPr>
            <w:tcW w:w="567" w:type="dxa"/>
            <w:shd w:val="clear" w:color="auto" w:fill="auto"/>
          </w:tcPr>
          <w:p w:rsidR="008905BA" w:rsidRPr="00275A5F" w:rsidRDefault="008905BA" w:rsidP="002F2FFC">
            <w:pPr>
              <w:suppressLineNumbers/>
              <w:suppressAutoHyphens/>
              <w:kinsoku w:val="0"/>
              <w:overflowPunct w:val="0"/>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五</w:t>
            </w:r>
          </w:p>
        </w:tc>
        <w:tc>
          <w:tcPr>
            <w:tcW w:w="1843" w:type="dxa"/>
            <w:gridSpan w:val="2"/>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所聘</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事人員之執業執照及身分證明文件，暨相關負責</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事人員經衛生主管機關認定，並符合本辦法規定之執業年資證明</w:t>
            </w:r>
          </w:p>
        </w:tc>
        <w:tc>
          <w:tcPr>
            <w:tcW w:w="992"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proofErr w:type="gramStart"/>
            <w:r w:rsidRPr="00275A5F">
              <w:rPr>
                <w:rFonts w:ascii="標楷體" w:eastAsia="標楷體" w:hAnsi="標楷體" w:cs="Arial" w:hint="eastAsia"/>
                <w:color w:val="000000"/>
                <w:spacing w:val="-20"/>
                <w:sz w:val="18"/>
                <w:szCs w:val="18"/>
              </w:rPr>
              <w:t>所聘藥事</w:t>
            </w:r>
            <w:proofErr w:type="gramEnd"/>
            <w:r w:rsidRPr="00275A5F">
              <w:rPr>
                <w:rFonts w:ascii="標楷體" w:eastAsia="標楷體" w:hAnsi="標楷體" w:cs="Arial" w:hint="eastAsia"/>
                <w:color w:val="000000"/>
                <w:spacing w:val="-20"/>
                <w:sz w:val="18"/>
                <w:szCs w:val="18"/>
              </w:rPr>
              <w:t>人員之執業執照及身分證明文件</w:t>
            </w:r>
          </w:p>
        </w:tc>
        <w:tc>
          <w:tcPr>
            <w:tcW w:w="1147"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所聘</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事檢驗人員之執業執照及身分證明文件；設置</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事放射部門者，應含所聘</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事放射師或</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事放射士之執業執照及身分證明文件</w:t>
            </w:r>
          </w:p>
        </w:tc>
        <w:tc>
          <w:tcPr>
            <w:tcW w:w="1327"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所聘</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事放射師或</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事放射士之執業執照及身分證明文件；設置</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事檢驗部門者，應含所聘</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事檢驗師或</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事檢驗生之執業執照及身分證明文件</w:t>
            </w:r>
          </w:p>
        </w:tc>
        <w:tc>
          <w:tcPr>
            <w:tcW w:w="1327"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所聘物理治療人員之執業執照及身分證明文件</w:t>
            </w:r>
          </w:p>
        </w:tc>
        <w:tc>
          <w:tcPr>
            <w:tcW w:w="1328"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所聘職能治療人員之執業執照及身分證明文件</w:t>
            </w:r>
          </w:p>
        </w:tc>
        <w:tc>
          <w:tcPr>
            <w:tcW w:w="2242" w:type="dxa"/>
            <w:gridSpan w:val="2"/>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所聘</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事人員之執業執照及身分證明文件</w:t>
            </w:r>
          </w:p>
        </w:tc>
        <w:tc>
          <w:tcPr>
            <w:tcW w:w="851"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所聘</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事人員之執業執照及身分證明文件</w:t>
            </w:r>
          </w:p>
        </w:tc>
        <w:tc>
          <w:tcPr>
            <w:tcW w:w="1843"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所聘</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事人員之執業執照及身分證明文件</w:t>
            </w:r>
          </w:p>
        </w:tc>
        <w:tc>
          <w:tcPr>
            <w:tcW w:w="1701"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spacing w:val="-20"/>
                <w:sz w:val="18"/>
                <w:szCs w:val="18"/>
              </w:rPr>
            </w:pPr>
            <w:r w:rsidRPr="00275A5F">
              <w:rPr>
                <w:rFonts w:ascii="標楷體" w:eastAsia="標楷體" w:hAnsi="標楷體" w:cs="Arial" w:hint="eastAsia"/>
                <w:spacing w:val="-20"/>
                <w:sz w:val="18"/>
                <w:szCs w:val="18"/>
              </w:rPr>
              <w:t>所聘</w:t>
            </w:r>
            <w:proofErr w:type="gramStart"/>
            <w:r w:rsidRPr="00275A5F">
              <w:rPr>
                <w:rFonts w:ascii="標楷體" w:eastAsia="標楷體" w:hAnsi="標楷體" w:cs="Arial" w:hint="eastAsia"/>
                <w:spacing w:val="-20"/>
                <w:sz w:val="18"/>
                <w:szCs w:val="18"/>
              </w:rPr>
              <w:t>醫</w:t>
            </w:r>
            <w:proofErr w:type="gramEnd"/>
            <w:r w:rsidRPr="00275A5F">
              <w:rPr>
                <w:rFonts w:ascii="標楷體" w:eastAsia="標楷體" w:hAnsi="標楷體" w:cs="Arial" w:hint="eastAsia"/>
                <w:spacing w:val="-20"/>
                <w:sz w:val="18"/>
                <w:szCs w:val="18"/>
              </w:rPr>
              <w:t>事人員之執業執照及身分證明文件</w:t>
            </w:r>
          </w:p>
        </w:tc>
      </w:tr>
      <w:tr w:rsidR="008905BA" w:rsidRPr="00275A5F" w:rsidTr="002F2FFC">
        <w:tc>
          <w:tcPr>
            <w:tcW w:w="567" w:type="dxa"/>
            <w:shd w:val="clear" w:color="auto" w:fill="auto"/>
          </w:tcPr>
          <w:p w:rsidR="008905BA" w:rsidRPr="00275A5F" w:rsidRDefault="008905BA" w:rsidP="002F2FFC">
            <w:pPr>
              <w:suppressLineNumbers/>
              <w:suppressAutoHyphens/>
              <w:kinsoku w:val="0"/>
              <w:overflowPunct w:val="0"/>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六</w:t>
            </w:r>
          </w:p>
        </w:tc>
        <w:tc>
          <w:tcPr>
            <w:tcW w:w="1843" w:type="dxa"/>
            <w:gridSpan w:val="2"/>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負責醫師及</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事服務機構名義開立金融機構帳戶；屬法人之</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事服務機構，則以其機構名稱開立戶名；屬公立</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事服務機構，則以其機構名稱或國庫機關專</w:t>
            </w:r>
            <w:proofErr w:type="gramStart"/>
            <w:r w:rsidRPr="00275A5F">
              <w:rPr>
                <w:rFonts w:ascii="標楷體" w:eastAsia="標楷體" w:hAnsi="標楷體" w:cs="Arial" w:hint="eastAsia"/>
                <w:color w:val="000000"/>
                <w:spacing w:val="-20"/>
                <w:sz w:val="18"/>
                <w:szCs w:val="18"/>
              </w:rPr>
              <w:t>戶名稱開立戶</w:t>
            </w:r>
            <w:proofErr w:type="gramEnd"/>
            <w:r w:rsidRPr="00275A5F">
              <w:rPr>
                <w:rFonts w:ascii="標楷體" w:eastAsia="標楷體" w:hAnsi="標楷體" w:cs="Arial" w:hint="eastAsia"/>
                <w:color w:val="000000"/>
                <w:spacing w:val="-20"/>
                <w:sz w:val="18"/>
                <w:szCs w:val="18"/>
              </w:rPr>
              <w:t>名</w:t>
            </w:r>
          </w:p>
        </w:tc>
        <w:tc>
          <w:tcPr>
            <w:tcW w:w="992"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負責藥師或藥劑生及</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事服務機構名義開立金融機構帳戶</w:t>
            </w:r>
          </w:p>
        </w:tc>
        <w:tc>
          <w:tcPr>
            <w:tcW w:w="1147"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負責</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事檢驗師或</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事檢驗生及</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事服務機構名義開立金融機構帳戶</w:t>
            </w:r>
          </w:p>
        </w:tc>
        <w:tc>
          <w:tcPr>
            <w:tcW w:w="1327"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負責</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事放射師或</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事放射士及</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事服務機構名義開立金融機構帳戶</w:t>
            </w:r>
          </w:p>
        </w:tc>
        <w:tc>
          <w:tcPr>
            <w:tcW w:w="1327"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負責物理治療師及</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事服務機構名義開立金融機構帳戶</w:t>
            </w:r>
          </w:p>
        </w:tc>
        <w:tc>
          <w:tcPr>
            <w:tcW w:w="1328"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負責職能治療師及</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事服務機構名義開立金融機構帳戶</w:t>
            </w:r>
          </w:p>
        </w:tc>
        <w:tc>
          <w:tcPr>
            <w:tcW w:w="2242" w:type="dxa"/>
            <w:gridSpan w:val="2"/>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負責人及</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事服務機構名義開立金融機構帳戶；屬法人之</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事服務機構，則以其機構名稱開立戶名；屬公立</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事服務機構，則以其機構名稱或國庫機關專</w:t>
            </w:r>
            <w:proofErr w:type="gramStart"/>
            <w:r w:rsidRPr="00275A5F">
              <w:rPr>
                <w:rFonts w:ascii="標楷體" w:eastAsia="標楷體" w:hAnsi="標楷體" w:cs="Arial" w:hint="eastAsia"/>
                <w:color w:val="000000"/>
                <w:spacing w:val="-20"/>
                <w:sz w:val="18"/>
                <w:szCs w:val="18"/>
              </w:rPr>
              <w:t>戶名稱開立戶</w:t>
            </w:r>
            <w:proofErr w:type="gramEnd"/>
            <w:r w:rsidRPr="00275A5F">
              <w:rPr>
                <w:rFonts w:ascii="標楷體" w:eastAsia="標楷體" w:hAnsi="標楷體" w:cs="Arial" w:hint="eastAsia"/>
                <w:color w:val="000000"/>
                <w:spacing w:val="-20"/>
                <w:sz w:val="18"/>
                <w:szCs w:val="18"/>
              </w:rPr>
              <w:t>名</w:t>
            </w:r>
          </w:p>
        </w:tc>
        <w:tc>
          <w:tcPr>
            <w:tcW w:w="851"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負責助產人員及</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事服務機構名義開立金融機構帳戶</w:t>
            </w:r>
          </w:p>
        </w:tc>
        <w:tc>
          <w:tcPr>
            <w:tcW w:w="1843"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負責人及</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事服務機構名義開立金融機構帳戶；屬法人之</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事服務機構，則以其機構名稱開立戶名；屬公立</w:t>
            </w:r>
            <w:proofErr w:type="gramStart"/>
            <w:r w:rsidRPr="00275A5F">
              <w:rPr>
                <w:rFonts w:ascii="標楷體" w:eastAsia="標楷體" w:hAnsi="標楷體" w:cs="Arial" w:hint="eastAsia"/>
                <w:color w:val="000000"/>
                <w:spacing w:val="-20"/>
                <w:sz w:val="18"/>
                <w:szCs w:val="18"/>
              </w:rPr>
              <w:t>醫</w:t>
            </w:r>
            <w:proofErr w:type="gramEnd"/>
            <w:r w:rsidRPr="00275A5F">
              <w:rPr>
                <w:rFonts w:ascii="標楷體" w:eastAsia="標楷體" w:hAnsi="標楷體" w:cs="Arial" w:hint="eastAsia"/>
                <w:color w:val="000000"/>
                <w:spacing w:val="-20"/>
                <w:sz w:val="18"/>
                <w:szCs w:val="18"/>
              </w:rPr>
              <w:t>事服務機構，則以其機構名稱或國庫機關專</w:t>
            </w:r>
            <w:proofErr w:type="gramStart"/>
            <w:r w:rsidRPr="00275A5F">
              <w:rPr>
                <w:rFonts w:ascii="標楷體" w:eastAsia="標楷體" w:hAnsi="標楷體" w:cs="Arial" w:hint="eastAsia"/>
                <w:color w:val="000000"/>
                <w:spacing w:val="-20"/>
                <w:sz w:val="18"/>
                <w:szCs w:val="18"/>
              </w:rPr>
              <w:t>戶名稱開立戶</w:t>
            </w:r>
            <w:proofErr w:type="gramEnd"/>
            <w:r w:rsidRPr="00275A5F">
              <w:rPr>
                <w:rFonts w:ascii="標楷體" w:eastAsia="標楷體" w:hAnsi="標楷體" w:cs="Arial" w:hint="eastAsia"/>
                <w:color w:val="000000"/>
                <w:spacing w:val="-20"/>
                <w:sz w:val="18"/>
                <w:szCs w:val="18"/>
              </w:rPr>
              <w:t>名</w:t>
            </w:r>
          </w:p>
        </w:tc>
        <w:tc>
          <w:tcPr>
            <w:tcW w:w="1701" w:type="dxa"/>
            <w:shd w:val="clear" w:color="auto" w:fill="auto"/>
          </w:tcPr>
          <w:p w:rsidR="008905BA" w:rsidRPr="00275A5F" w:rsidRDefault="008905BA" w:rsidP="002F2FFC">
            <w:pPr>
              <w:suppressLineNumbers/>
              <w:suppressAutoHyphens/>
              <w:kinsoku w:val="0"/>
              <w:overflowPunct w:val="0"/>
              <w:spacing w:line="240" w:lineRule="exact"/>
              <w:ind w:rightChars="16" w:right="38"/>
              <w:jc w:val="both"/>
              <w:rPr>
                <w:rFonts w:ascii="標楷體" w:eastAsia="標楷體" w:hAnsi="標楷體" w:cs="Arial" w:hint="eastAsia"/>
                <w:spacing w:val="-20"/>
                <w:sz w:val="18"/>
                <w:szCs w:val="18"/>
              </w:rPr>
            </w:pPr>
            <w:r w:rsidRPr="00275A5F">
              <w:rPr>
                <w:rFonts w:ascii="標楷體" w:eastAsia="標楷體" w:hAnsi="標楷體" w:cs="Arial" w:hint="eastAsia"/>
                <w:spacing w:val="-20"/>
                <w:sz w:val="18"/>
                <w:szCs w:val="18"/>
              </w:rPr>
              <w:t>負責人及</w:t>
            </w:r>
            <w:proofErr w:type="gramStart"/>
            <w:r w:rsidRPr="00275A5F">
              <w:rPr>
                <w:rFonts w:ascii="標楷體" w:eastAsia="標楷體" w:hAnsi="標楷體" w:cs="Arial" w:hint="eastAsia"/>
                <w:spacing w:val="-20"/>
                <w:sz w:val="18"/>
                <w:szCs w:val="18"/>
              </w:rPr>
              <w:t>醫</w:t>
            </w:r>
            <w:proofErr w:type="gramEnd"/>
            <w:r w:rsidRPr="00275A5F">
              <w:rPr>
                <w:rFonts w:ascii="標楷體" w:eastAsia="標楷體" w:hAnsi="標楷體" w:cs="Arial" w:hint="eastAsia"/>
                <w:spacing w:val="-20"/>
                <w:sz w:val="18"/>
                <w:szCs w:val="18"/>
              </w:rPr>
              <w:t>事服務機構名義開立金融機構帳戶；屬法人之</w:t>
            </w:r>
            <w:proofErr w:type="gramStart"/>
            <w:r w:rsidRPr="00275A5F">
              <w:rPr>
                <w:rFonts w:ascii="標楷體" w:eastAsia="標楷體" w:hAnsi="標楷體" w:cs="Arial" w:hint="eastAsia"/>
                <w:spacing w:val="-20"/>
                <w:sz w:val="18"/>
                <w:szCs w:val="18"/>
              </w:rPr>
              <w:t>醫</w:t>
            </w:r>
            <w:proofErr w:type="gramEnd"/>
            <w:r w:rsidRPr="00275A5F">
              <w:rPr>
                <w:rFonts w:ascii="標楷體" w:eastAsia="標楷體" w:hAnsi="標楷體" w:cs="Arial" w:hint="eastAsia"/>
                <w:spacing w:val="-20"/>
                <w:sz w:val="18"/>
                <w:szCs w:val="18"/>
              </w:rPr>
              <w:t>事服務機構，則以其機構名稱開立戶名；屬公立</w:t>
            </w:r>
            <w:proofErr w:type="gramStart"/>
            <w:r w:rsidRPr="00275A5F">
              <w:rPr>
                <w:rFonts w:ascii="標楷體" w:eastAsia="標楷體" w:hAnsi="標楷體" w:cs="Arial" w:hint="eastAsia"/>
                <w:spacing w:val="-20"/>
                <w:sz w:val="18"/>
                <w:szCs w:val="18"/>
              </w:rPr>
              <w:t>醫</w:t>
            </w:r>
            <w:proofErr w:type="gramEnd"/>
            <w:r w:rsidRPr="00275A5F">
              <w:rPr>
                <w:rFonts w:ascii="標楷體" w:eastAsia="標楷體" w:hAnsi="標楷體" w:cs="Arial" w:hint="eastAsia"/>
                <w:spacing w:val="-20"/>
                <w:sz w:val="18"/>
                <w:szCs w:val="18"/>
              </w:rPr>
              <w:t>事服務機構，則以其機構名稱或國庫機關專</w:t>
            </w:r>
            <w:proofErr w:type="gramStart"/>
            <w:r w:rsidRPr="00275A5F">
              <w:rPr>
                <w:rFonts w:ascii="標楷體" w:eastAsia="標楷體" w:hAnsi="標楷體" w:cs="Arial" w:hint="eastAsia"/>
                <w:spacing w:val="-20"/>
                <w:sz w:val="18"/>
                <w:szCs w:val="18"/>
              </w:rPr>
              <w:t>戶名稱開立戶</w:t>
            </w:r>
            <w:proofErr w:type="gramEnd"/>
            <w:r w:rsidRPr="00275A5F">
              <w:rPr>
                <w:rFonts w:ascii="標楷體" w:eastAsia="標楷體" w:hAnsi="標楷體" w:cs="Arial" w:hint="eastAsia"/>
                <w:spacing w:val="-20"/>
                <w:sz w:val="18"/>
                <w:szCs w:val="18"/>
              </w:rPr>
              <w:t>名</w:t>
            </w:r>
          </w:p>
        </w:tc>
      </w:tr>
      <w:tr w:rsidR="008905BA" w:rsidRPr="00275A5F" w:rsidTr="002F2FFC">
        <w:tc>
          <w:tcPr>
            <w:tcW w:w="567" w:type="dxa"/>
            <w:shd w:val="clear" w:color="auto" w:fill="auto"/>
          </w:tcPr>
          <w:p w:rsidR="008905BA" w:rsidRPr="00275A5F" w:rsidRDefault="008905BA" w:rsidP="002F2FFC">
            <w:pPr>
              <w:suppressLineNumbers/>
              <w:suppressAutoHyphens/>
              <w:kinsoku w:val="0"/>
              <w:overflowPunct w:val="0"/>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七</w:t>
            </w:r>
          </w:p>
        </w:tc>
        <w:tc>
          <w:tcPr>
            <w:tcW w:w="14601" w:type="dxa"/>
            <w:gridSpan w:val="12"/>
            <w:shd w:val="clear" w:color="auto" w:fill="auto"/>
          </w:tcPr>
          <w:p w:rsidR="008905BA" w:rsidRPr="006F5547" w:rsidRDefault="008905BA" w:rsidP="002F2FFC">
            <w:pPr>
              <w:suppressLineNumbers/>
              <w:suppressAutoHyphens/>
              <w:kinsoku w:val="0"/>
              <w:overflowPunct w:val="0"/>
              <w:spacing w:line="240" w:lineRule="exact"/>
              <w:ind w:rightChars="16" w:right="38"/>
              <w:rPr>
                <w:rFonts w:eastAsia="標楷體" w:hAnsi="標楷體" w:cs="Arial" w:hint="eastAsia"/>
                <w:color w:val="000000"/>
                <w:spacing w:val="-20"/>
                <w:sz w:val="18"/>
                <w:szCs w:val="18"/>
              </w:rPr>
            </w:pPr>
            <w:r w:rsidRPr="006F5547">
              <w:rPr>
                <w:rFonts w:eastAsia="標楷體" w:hAnsi="標楷體" w:cs="Arial" w:hint="eastAsia"/>
                <w:color w:val="000000"/>
                <w:spacing w:val="-20"/>
                <w:sz w:val="18"/>
                <w:szCs w:val="18"/>
              </w:rPr>
              <w:t>費用</w:t>
            </w:r>
            <w:r w:rsidRPr="006F5547">
              <w:rPr>
                <w:rFonts w:eastAsia="標楷體" w:cs="Arial" w:hint="eastAsia"/>
                <w:color w:val="000000"/>
                <w:spacing w:val="-20"/>
                <w:sz w:val="18"/>
                <w:szCs w:val="18"/>
              </w:rPr>
              <w:t>劃撥</w:t>
            </w:r>
            <w:r w:rsidRPr="006F5547">
              <w:rPr>
                <w:rFonts w:eastAsia="標楷體" w:hAnsi="標楷體" w:cs="Arial" w:hint="eastAsia"/>
                <w:color w:val="000000"/>
                <w:spacing w:val="-20"/>
                <w:sz w:val="18"/>
                <w:szCs w:val="18"/>
              </w:rPr>
              <w:t>轉帳</w:t>
            </w:r>
            <w:r w:rsidRPr="006F5547">
              <w:rPr>
                <w:rFonts w:eastAsia="標楷體" w:cs="Arial" w:hint="eastAsia"/>
                <w:color w:val="000000"/>
                <w:spacing w:val="-20"/>
                <w:sz w:val="18"/>
                <w:szCs w:val="18"/>
              </w:rPr>
              <w:t>申請表</w:t>
            </w:r>
          </w:p>
        </w:tc>
      </w:tr>
      <w:tr w:rsidR="008905BA" w:rsidRPr="00275A5F" w:rsidTr="002F2FFC">
        <w:tc>
          <w:tcPr>
            <w:tcW w:w="567" w:type="dxa"/>
            <w:shd w:val="clear" w:color="auto" w:fill="auto"/>
          </w:tcPr>
          <w:p w:rsidR="008905BA" w:rsidRPr="00275A5F" w:rsidRDefault="008905BA" w:rsidP="002F2FFC">
            <w:pPr>
              <w:suppressLineNumbers/>
              <w:suppressAutoHyphens/>
              <w:kinsoku w:val="0"/>
              <w:overflowPunct w:val="0"/>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八</w:t>
            </w:r>
          </w:p>
        </w:tc>
        <w:tc>
          <w:tcPr>
            <w:tcW w:w="14601" w:type="dxa"/>
            <w:gridSpan w:val="12"/>
            <w:shd w:val="clear" w:color="auto" w:fill="auto"/>
          </w:tcPr>
          <w:p w:rsidR="008905BA" w:rsidRPr="006F5547" w:rsidRDefault="008905BA" w:rsidP="002F2FFC">
            <w:pPr>
              <w:suppressLineNumbers/>
              <w:suppressAutoHyphens/>
              <w:kinsoku w:val="0"/>
              <w:overflowPunct w:val="0"/>
              <w:spacing w:line="240" w:lineRule="exact"/>
              <w:ind w:rightChars="16" w:right="38"/>
              <w:rPr>
                <w:rFonts w:eastAsia="標楷體" w:hAnsi="標楷體" w:cs="Arial" w:hint="eastAsia"/>
                <w:color w:val="000000"/>
                <w:spacing w:val="-20"/>
                <w:sz w:val="18"/>
                <w:szCs w:val="18"/>
              </w:rPr>
            </w:pPr>
            <w:r w:rsidRPr="006F5547">
              <w:rPr>
                <w:rFonts w:eastAsia="標楷體" w:hAnsi="標楷體" w:cs="Arial" w:hint="eastAsia"/>
                <w:color w:val="000000"/>
                <w:spacing w:val="-20"/>
                <w:sz w:val="18"/>
                <w:szCs w:val="18"/>
              </w:rPr>
              <w:t>扣繳單位</w:t>
            </w:r>
            <w:r w:rsidRPr="006F5547">
              <w:rPr>
                <w:rFonts w:eastAsia="標楷體" w:cs="Arial" w:hint="eastAsia"/>
                <w:color w:val="000000"/>
                <w:spacing w:val="-20"/>
                <w:sz w:val="18"/>
                <w:szCs w:val="18"/>
              </w:rPr>
              <w:t>設立</w:t>
            </w:r>
            <w:r w:rsidRPr="006F5547">
              <w:rPr>
                <w:rFonts w:eastAsia="標楷體" w:hAnsi="標楷體" w:cs="Arial" w:hint="eastAsia"/>
                <w:color w:val="000000"/>
                <w:spacing w:val="-20"/>
                <w:sz w:val="18"/>
                <w:szCs w:val="18"/>
              </w:rPr>
              <w:t>（變更）</w:t>
            </w:r>
            <w:r w:rsidRPr="006F5547">
              <w:rPr>
                <w:rFonts w:eastAsia="標楷體" w:cs="Arial" w:hint="eastAsia"/>
                <w:color w:val="000000"/>
                <w:spacing w:val="-20"/>
                <w:sz w:val="18"/>
                <w:szCs w:val="18"/>
              </w:rPr>
              <w:t>登記</w:t>
            </w:r>
            <w:r w:rsidRPr="006F5547">
              <w:rPr>
                <w:rFonts w:eastAsia="標楷體" w:hAnsi="標楷體" w:cs="Arial" w:hint="eastAsia"/>
                <w:color w:val="000000"/>
                <w:spacing w:val="-20"/>
                <w:sz w:val="18"/>
                <w:szCs w:val="18"/>
              </w:rPr>
              <w:t>申請書</w:t>
            </w:r>
          </w:p>
        </w:tc>
      </w:tr>
      <w:tr w:rsidR="008905BA" w:rsidRPr="00275A5F" w:rsidTr="002F2FFC">
        <w:tc>
          <w:tcPr>
            <w:tcW w:w="567" w:type="dxa"/>
            <w:shd w:val="clear" w:color="auto" w:fill="auto"/>
          </w:tcPr>
          <w:p w:rsidR="008905BA" w:rsidRPr="00275A5F" w:rsidRDefault="008905BA" w:rsidP="002F2FFC">
            <w:pPr>
              <w:suppressLineNumbers/>
              <w:suppressAutoHyphens/>
              <w:kinsoku w:val="0"/>
              <w:overflowPunct w:val="0"/>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九</w:t>
            </w:r>
          </w:p>
        </w:tc>
        <w:tc>
          <w:tcPr>
            <w:tcW w:w="14601" w:type="dxa"/>
            <w:gridSpan w:val="12"/>
            <w:shd w:val="clear" w:color="auto" w:fill="auto"/>
          </w:tcPr>
          <w:p w:rsidR="008905BA" w:rsidRPr="006F5547" w:rsidRDefault="008905BA" w:rsidP="002F2FFC">
            <w:pPr>
              <w:suppressLineNumbers/>
              <w:suppressAutoHyphens/>
              <w:kinsoku w:val="0"/>
              <w:overflowPunct w:val="0"/>
              <w:spacing w:line="240" w:lineRule="exact"/>
              <w:ind w:rightChars="16" w:right="38"/>
              <w:rPr>
                <w:rFonts w:eastAsia="標楷體" w:hint="eastAsia"/>
                <w:color w:val="000000"/>
                <w:spacing w:val="-20"/>
                <w:sz w:val="18"/>
                <w:szCs w:val="18"/>
              </w:rPr>
            </w:pPr>
            <w:r w:rsidRPr="006F5547">
              <w:rPr>
                <w:rFonts w:eastAsia="標楷體" w:hint="eastAsia"/>
                <w:color w:val="000000"/>
                <w:spacing w:val="-20"/>
                <w:sz w:val="18"/>
                <w:szCs w:val="18"/>
              </w:rPr>
              <w:t>登錄保險</w:t>
            </w:r>
            <w:r w:rsidRPr="006F5547">
              <w:rPr>
                <w:rFonts w:eastAsia="標楷體" w:cs="Arial" w:hint="eastAsia"/>
                <w:color w:val="000000"/>
                <w:spacing w:val="-20"/>
                <w:sz w:val="18"/>
                <w:szCs w:val="18"/>
              </w:rPr>
              <w:t>憑證</w:t>
            </w:r>
            <w:r w:rsidRPr="006F5547">
              <w:rPr>
                <w:rFonts w:eastAsia="標楷體" w:hint="eastAsia"/>
                <w:color w:val="000000"/>
                <w:spacing w:val="-20"/>
                <w:sz w:val="18"/>
                <w:szCs w:val="18"/>
              </w:rPr>
              <w:t>相關電腦設備之購置證明及安全模組申請表</w:t>
            </w:r>
          </w:p>
        </w:tc>
      </w:tr>
      <w:tr w:rsidR="008905BA" w:rsidRPr="00275A5F" w:rsidTr="002F2FFC">
        <w:tc>
          <w:tcPr>
            <w:tcW w:w="567" w:type="dxa"/>
            <w:shd w:val="clear" w:color="auto" w:fill="auto"/>
          </w:tcPr>
          <w:p w:rsidR="008905BA" w:rsidRPr="00275A5F" w:rsidRDefault="008905BA" w:rsidP="002F2FFC">
            <w:pPr>
              <w:suppressLineNumbers/>
              <w:suppressAutoHyphens/>
              <w:kinsoku w:val="0"/>
              <w:overflowPunct w:val="0"/>
              <w:spacing w:line="240" w:lineRule="exact"/>
              <w:jc w:val="center"/>
              <w:rPr>
                <w:rFonts w:ascii="標楷體" w:eastAsia="標楷體" w:hAnsi="標楷體" w:cs="Arial" w:hint="eastAsia"/>
                <w:color w:val="000000"/>
                <w:spacing w:val="-20"/>
                <w:sz w:val="18"/>
                <w:szCs w:val="18"/>
              </w:rPr>
            </w:pPr>
            <w:r w:rsidRPr="00275A5F">
              <w:rPr>
                <w:rFonts w:ascii="標楷體" w:eastAsia="標楷體" w:hAnsi="標楷體" w:cs="Arial" w:hint="eastAsia"/>
                <w:color w:val="000000"/>
                <w:spacing w:val="-20"/>
                <w:sz w:val="18"/>
                <w:szCs w:val="18"/>
              </w:rPr>
              <w:t>十</w:t>
            </w:r>
          </w:p>
        </w:tc>
        <w:tc>
          <w:tcPr>
            <w:tcW w:w="14601" w:type="dxa"/>
            <w:gridSpan w:val="12"/>
            <w:shd w:val="clear" w:color="auto" w:fill="auto"/>
          </w:tcPr>
          <w:p w:rsidR="008905BA" w:rsidRPr="006F5547" w:rsidRDefault="008905BA" w:rsidP="002F2FFC">
            <w:pPr>
              <w:suppressLineNumbers/>
              <w:suppressAutoHyphens/>
              <w:kinsoku w:val="0"/>
              <w:overflowPunct w:val="0"/>
              <w:spacing w:line="240" w:lineRule="exact"/>
              <w:ind w:rightChars="16" w:right="38"/>
              <w:rPr>
                <w:rFonts w:eastAsia="標楷體" w:cs="Arial" w:hint="eastAsia"/>
                <w:color w:val="000000"/>
                <w:spacing w:val="-20"/>
                <w:sz w:val="18"/>
                <w:szCs w:val="18"/>
              </w:rPr>
            </w:pPr>
            <w:r w:rsidRPr="006F5547">
              <w:rPr>
                <w:rFonts w:eastAsia="標楷體" w:cs="Arial" w:hint="eastAsia"/>
                <w:color w:val="000000"/>
                <w:spacing w:val="-20"/>
                <w:sz w:val="18"/>
                <w:szCs w:val="18"/>
              </w:rPr>
              <w:t>其他申請特約之相關文件</w:t>
            </w:r>
          </w:p>
        </w:tc>
      </w:tr>
    </w:tbl>
    <w:p w:rsidR="00C91748" w:rsidRPr="008905BA" w:rsidRDefault="008905BA" w:rsidP="008905BA">
      <w:pPr>
        <w:ind w:leftChars="-118" w:hangingChars="118" w:hanging="283"/>
        <w:jc w:val="both"/>
        <w:rPr>
          <w:rFonts w:ascii="標楷體" w:eastAsia="標楷體" w:hAnsi="標楷體"/>
          <w:color w:val="000000"/>
        </w:rPr>
      </w:pPr>
      <w:r w:rsidRPr="00EE5D42">
        <w:rPr>
          <w:rFonts w:ascii="標楷體" w:eastAsia="標楷體" w:hAnsi="標楷體" w:hint="eastAsia"/>
          <w:color w:val="000000"/>
        </w:rPr>
        <w:t>備註：</w:t>
      </w:r>
      <w:proofErr w:type="gramStart"/>
      <w:r w:rsidRPr="00EE5D42">
        <w:rPr>
          <w:rFonts w:ascii="標楷體" w:eastAsia="標楷體" w:hAnsi="標楷體" w:hint="eastAsia"/>
          <w:color w:val="000000"/>
        </w:rPr>
        <w:t>所檢具</w:t>
      </w:r>
      <w:proofErr w:type="gramEnd"/>
      <w:r w:rsidRPr="00EE5D42">
        <w:rPr>
          <w:rFonts w:ascii="標楷體" w:eastAsia="標楷體" w:hAnsi="標楷體" w:hint="eastAsia"/>
          <w:color w:val="000000"/>
        </w:rPr>
        <w:t>各項文件，除</w:t>
      </w:r>
      <w:proofErr w:type="gramStart"/>
      <w:r w:rsidRPr="00EE5D42">
        <w:rPr>
          <w:rFonts w:ascii="標楷體" w:eastAsia="標楷體" w:hAnsi="標楷體" w:hint="eastAsia"/>
          <w:color w:val="000000"/>
        </w:rPr>
        <w:t>第七項外</w:t>
      </w:r>
      <w:proofErr w:type="gramEnd"/>
      <w:r w:rsidRPr="00EE5D42">
        <w:rPr>
          <w:rFonts w:ascii="標楷體" w:eastAsia="標楷體" w:hAnsi="標楷體" w:hint="eastAsia"/>
          <w:color w:val="000000"/>
        </w:rPr>
        <w:t>，如為正本經保險人查證後發還。</w:t>
      </w:r>
      <w:bookmarkStart w:id="0" w:name="_GoBack"/>
      <w:bookmarkEnd w:id="0"/>
    </w:p>
    <w:sectPr w:rsidR="00C91748" w:rsidRPr="008905BA" w:rsidSect="00275A5F">
      <w:footerReference w:type="even" r:id="rId62"/>
      <w:footerReference w:type="default" r:id="rId63"/>
      <w:pgSz w:w="16838" w:h="11906" w:orient="landscape" w:code="9"/>
      <w:pgMar w:top="1701" w:right="1418" w:bottom="1418" w:left="1418" w:header="851" w:footer="537" w:gutter="0"/>
      <w:cols w:space="425"/>
      <w:docGrid w:type="linesAndChar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AFF" w:usb1="C0007843"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rial Unicode MS">
    <w:panose1 w:val="020B0604020202020204"/>
    <w:charset w:val="88"/>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細明體">
    <w:altName w:val="MingLiU"/>
    <w:panose1 w:val="02020509000000000000"/>
    <w:charset w:val="88"/>
    <w:family w:val="modern"/>
    <w:pitch w:val="fixed"/>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4C8" w:rsidRDefault="008905BA">
    <w:pPr>
      <w:pStyle w:val="af3"/>
      <w:framePr w:wrap="around" w:vAnchor="text" w:hAnchor="margin" w:xAlign="center" w:y="1"/>
      <w:textDirection w:val="btLr"/>
      <w:rPr>
        <w:rStyle w:val="af5"/>
      </w:rPr>
    </w:pPr>
    <w:r>
      <w:rPr>
        <w:rStyle w:val="af5"/>
      </w:rPr>
      <w:fldChar w:fldCharType="begin"/>
    </w:r>
    <w:r>
      <w:rPr>
        <w:rStyle w:val="af5"/>
      </w:rPr>
      <w:instrText xml:space="preserve">PAGE  </w:instrText>
    </w:r>
    <w:r>
      <w:rPr>
        <w:rStyle w:val="af5"/>
      </w:rPr>
      <w:fldChar w:fldCharType="separate"/>
    </w:r>
    <w:r>
      <w:rPr>
        <w:rStyle w:val="af5"/>
        <w:noProof/>
      </w:rPr>
      <w:t>22</w:t>
    </w:r>
    <w:r>
      <w:rPr>
        <w:rStyle w:val="af5"/>
      </w:rPr>
      <w:fldChar w:fldCharType="end"/>
    </w:r>
  </w:p>
  <w:p w:rsidR="003614C8" w:rsidRDefault="008905BA">
    <w:pPr>
      <w:pStyle w:val="af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5A5F" w:rsidRDefault="008905BA">
    <w:pPr>
      <w:pStyle w:val="af3"/>
      <w:jc w:val="center"/>
    </w:pPr>
    <w:r>
      <w:fldChar w:fldCharType="begin"/>
    </w:r>
    <w:r>
      <w:instrText>PAGE   \* MERGEFORMAT</w:instrText>
    </w:r>
    <w:r>
      <w:fldChar w:fldCharType="separate"/>
    </w:r>
    <w:r w:rsidRPr="008905BA">
      <w:rPr>
        <w:noProof/>
        <w:lang w:val="zh-TW"/>
      </w:rPr>
      <w:t>14</w:t>
    </w:r>
    <w:r>
      <w:fldChar w:fldCharType="end"/>
    </w:r>
  </w:p>
  <w:p w:rsidR="003614C8" w:rsidRDefault="008905BA">
    <w:pPr>
      <w:pStyle w:val="af3"/>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0A41BC"/>
    <w:multiLevelType w:val="hybridMultilevel"/>
    <w:tmpl w:val="E78ECC80"/>
    <w:lvl w:ilvl="0" w:tplc="CCD456F6">
      <w:start w:val="1"/>
      <w:numFmt w:val="upperLetter"/>
      <w:pStyle w:val="7"/>
      <w:lvlText w:val="%1、"/>
      <w:lvlJc w:val="left"/>
      <w:pPr>
        <w:tabs>
          <w:tab w:val="num" w:pos="885"/>
        </w:tabs>
        <w:ind w:left="885" w:hanging="405"/>
      </w:pPr>
      <w:rPr>
        <w:rFonts w:hint="eastAsia"/>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1">
    <w:nsid w:val="23813431"/>
    <w:multiLevelType w:val="hybridMultilevel"/>
    <w:tmpl w:val="7AD2576A"/>
    <w:lvl w:ilvl="0" w:tplc="B6FC99FE">
      <w:start w:val="1"/>
      <w:numFmt w:val="taiwaneseCountingThousand"/>
      <w:pStyle w:val="a"/>
      <w:lvlText w:val="(%1)"/>
      <w:lvlJc w:val="left"/>
      <w:pPr>
        <w:ind w:left="480" w:hanging="480"/>
      </w:pPr>
      <w:rPr>
        <w:rFonts w:eastAsia="標楷體" w:hint="eastAsia"/>
        <w:b w:val="0"/>
      </w:rPr>
    </w:lvl>
    <w:lvl w:ilvl="1" w:tplc="04090003" w:tentative="1">
      <w:start w:val="1"/>
      <w:numFmt w:val="ideographTraditional"/>
      <w:lvlText w:val="%2、"/>
      <w:lvlJc w:val="left"/>
      <w:pPr>
        <w:ind w:left="960" w:hanging="480"/>
      </w:pPr>
    </w:lvl>
    <w:lvl w:ilvl="2" w:tplc="04090005" w:tentative="1">
      <w:start w:val="1"/>
      <w:numFmt w:val="lowerRoman"/>
      <w:lvlText w:val="%3."/>
      <w:lvlJc w:val="right"/>
      <w:pPr>
        <w:ind w:left="1440" w:hanging="480"/>
      </w:pPr>
    </w:lvl>
    <w:lvl w:ilvl="3" w:tplc="04090001" w:tentative="1">
      <w:start w:val="1"/>
      <w:numFmt w:val="decimal"/>
      <w:lvlText w:val="%4."/>
      <w:lvlJc w:val="left"/>
      <w:pPr>
        <w:ind w:left="1920" w:hanging="480"/>
      </w:pPr>
    </w:lvl>
    <w:lvl w:ilvl="4" w:tplc="04090003" w:tentative="1">
      <w:start w:val="1"/>
      <w:numFmt w:val="ideographTraditional"/>
      <w:lvlText w:val="%5、"/>
      <w:lvlJc w:val="left"/>
      <w:pPr>
        <w:ind w:left="2400" w:hanging="480"/>
      </w:pPr>
    </w:lvl>
    <w:lvl w:ilvl="5" w:tplc="04090005" w:tentative="1">
      <w:start w:val="1"/>
      <w:numFmt w:val="lowerRoman"/>
      <w:lvlText w:val="%6."/>
      <w:lvlJc w:val="right"/>
      <w:pPr>
        <w:ind w:left="2880" w:hanging="480"/>
      </w:pPr>
    </w:lvl>
    <w:lvl w:ilvl="6" w:tplc="04090001" w:tentative="1">
      <w:start w:val="1"/>
      <w:numFmt w:val="decimal"/>
      <w:lvlText w:val="%7."/>
      <w:lvlJc w:val="left"/>
      <w:pPr>
        <w:ind w:left="3360" w:hanging="480"/>
      </w:pPr>
    </w:lvl>
    <w:lvl w:ilvl="7" w:tplc="04090003" w:tentative="1">
      <w:start w:val="1"/>
      <w:numFmt w:val="ideographTraditional"/>
      <w:lvlText w:val="%8、"/>
      <w:lvlJc w:val="left"/>
      <w:pPr>
        <w:ind w:left="3840" w:hanging="480"/>
      </w:pPr>
    </w:lvl>
    <w:lvl w:ilvl="8" w:tplc="04090005" w:tentative="1">
      <w:start w:val="1"/>
      <w:numFmt w:val="lowerRoman"/>
      <w:lvlText w:val="%9."/>
      <w:lvlJc w:val="right"/>
      <w:pPr>
        <w:ind w:left="4320" w:hanging="480"/>
      </w:pPr>
    </w:lvl>
  </w:abstractNum>
  <w:abstractNum w:abstractNumId="2">
    <w:nsid w:val="30D347C7"/>
    <w:multiLevelType w:val="hybridMultilevel"/>
    <w:tmpl w:val="BB8463CA"/>
    <w:lvl w:ilvl="0" w:tplc="FFFFFFFF">
      <w:start w:val="1"/>
      <w:numFmt w:val="decimal"/>
      <w:pStyle w:val="1"/>
      <w:lvlText w:val="%1."/>
      <w:lvlJc w:val="left"/>
      <w:pPr>
        <w:ind w:left="956" w:hanging="480"/>
      </w:pPr>
    </w:lvl>
    <w:lvl w:ilvl="1" w:tplc="FFFFFFFF" w:tentative="1">
      <w:start w:val="1"/>
      <w:numFmt w:val="ideographTraditional"/>
      <w:lvlText w:val="%2、"/>
      <w:lvlJc w:val="left"/>
      <w:pPr>
        <w:ind w:left="1436" w:hanging="480"/>
      </w:pPr>
    </w:lvl>
    <w:lvl w:ilvl="2" w:tplc="FFFFFFFF" w:tentative="1">
      <w:start w:val="1"/>
      <w:numFmt w:val="lowerRoman"/>
      <w:lvlText w:val="%3."/>
      <w:lvlJc w:val="right"/>
      <w:pPr>
        <w:ind w:left="1916" w:hanging="480"/>
      </w:pPr>
    </w:lvl>
    <w:lvl w:ilvl="3" w:tplc="FFFFFFFF" w:tentative="1">
      <w:start w:val="1"/>
      <w:numFmt w:val="decimal"/>
      <w:lvlText w:val="%4."/>
      <w:lvlJc w:val="left"/>
      <w:pPr>
        <w:ind w:left="2396" w:hanging="480"/>
      </w:pPr>
    </w:lvl>
    <w:lvl w:ilvl="4" w:tplc="FFFFFFFF" w:tentative="1">
      <w:start w:val="1"/>
      <w:numFmt w:val="ideographTraditional"/>
      <w:lvlText w:val="%5、"/>
      <w:lvlJc w:val="left"/>
      <w:pPr>
        <w:ind w:left="2876" w:hanging="480"/>
      </w:pPr>
    </w:lvl>
    <w:lvl w:ilvl="5" w:tplc="FFFFFFFF" w:tentative="1">
      <w:start w:val="1"/>
      <w:numFmt w:val="lowerRoman"/>
      <w:lvlText w:val="%6."/>
      <w:lvlJc w:val="right"/>
      <w:pPr>
        <w:ind w:left="3356" w:hanging="480"/>
      </w:pPr>
    </w:lvl>
    <w:lvl w:ilvl="6" w:tplc="FFFFFFFF" w:tentative="1">
      <w:start w:val="1"/>
      <w:numFmt w:val="decimal"/>
      <w:lvlText w:val="%7."/>
      <w:lvlJc w:val="left"/>
      <w:pPr>
        <w:ind w:left="3836" w:hanging="480"/>
      </w:pPr>
    </w:lvl>
    <w:lvl w:ilvl="7" w:tplc="FFFFFFFF" w:tentative="1">
      <w:start w:val="1"/>
      <w:numFmt w:val="ideographTraditional"/>
      <w:lvlText w:val="%8、"/>
      <w:lvlJc w:val="left"/>
      <w:pPr>
        <w:ind w:left="4316" w:hanging="480"/>
      </w:pPr>
    </w:lvl>
    <w:lvl w:ilvl="8" w:tplc="FFFFFFFF" w:tentative="1">
      <w:start w:val="1"/>
      <w:numFmt w:val="lowerRoman"/>
      <w:lvlText w:val="%9."/>
      <w:lvlJc w:val="right"/>
      <w:pPr>
        <w:ind w:left="4796" w:hanging="480"/>
      </w:pPr>
    </w:lvl>
  </w:abstractNum>
  <w:abstractNum w:abstractNumId="3">
    <w:nsid w:val="43665817"/>
    <w:multiLevelType w:val="hybridMultilevel"/>
    <w:tmpl w:val="57DE3160"/>
    <w:lvl w:ilvl="0" w:tplc="8D5A165A">
      <w:start w:val="1"/>
      <w:numFmt w:val="decimal"/>
      <w:pStyle w:val="10"/>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569F4FAC"/>
    <w:multiLevelType w:val="hybridMultilevel"/>
    <w:tmpl w:val="5928A678"/>
    <w:lvl w:ilvl="0" w:tplc="9FEA7E26">
      <w:start w:val="1"/>
      <w:numFmt w:val="ideographLegalTraditional"/>
      <w:pStyle w:val="a0"/>
      <w:lvlText w:val="%1、"/>
      <w:lvlJc w:val="left"/>
      <w:pPr>
        <w:ind w:left="480" w:hanging="480"/>
      </w:pPr>
      <w:rPr>
        <w:rFonts w:ascii="Arial" w:eastAsia="標楷體" w:hAnsi="Arial" w:hint="default"/>
        <w:b/>
        <w:i w:val="0"/>
        <w:color w:val="000000"/>
        <w:sz w:val="32"/>
        <w:u w:color="000000"/>
      </w:rPr>
    </w:lvl>
    <w:lvl w:ilvl="1" w:tplc="04EAFA2C" w:tentative="1">
      <w:start w:val="1"/>
      <w:numFmt w:val="ideographTraditional"/>
      <w:lvlText w:val="%2、"/>
      <w:lvlJc w:val="left"/>
      <w:pPr>
        <w:ind w:left="960" w:hanging="480"/>
      </w:pPr>
    </w:lvl>
    <w:lvl w:ilvl="2" w:tplc="029EB386" w:tentative="1">
      <w:start w:val="1"/>
      <w:numFmt w:val="lowerRoman"/>
      <w:lvlText w:val="%3."/>
      <w:lvlJc w:val="right"/>
      <w:pPr>
        <w:ind w:left="1440" w:hanging="480"/>
      </w:pPr>
    </w:lvl>
    <w:lvl w:ilvl="3" w:tplc="AE2A26E4" w:tentative="1">
      <w:start w:val="1"/>
      <w:numFmt w:val="decimal"/>
      <w:lvlText w:val="%4."/>
      <w:lvlJc w:val="left"/>
      <w:pPr>
        <w:ind w:left="1920" w:hanging="480"/>
      </w:pPr>
    </w:lvl>
    <w:lvl w:ilvl="4" w:tplc="4C025A40" w:tentative="1">
      <w:start w:val="1"/>
      <w:numFmt w:val="ideographTraditional"/>
      <w:lvlText w:val="%5、"/>
      <w:lvlJc w:val="left"/>
      <w:pPr>
        <w:ind w:left="2400" w:hanging="480"/>
      </w:pPr>
    </w:lvl>
    <w:lvl w:ilvl="5" w:tplc="9BDA775C" w:tentative="1">
      <w:start w:val="1"/>
      <w:numFmt w:val="lowerRoman"/>
      <w:lvlText w:val="%6."/>
      <w:lvlJc w:val="right"/>
      <w:pPr>
        <w:ind w:left="2880" w:hanging="480"/>
      </w:pPr>
    </w:lvl>
    <w:lvl w:ilvl="6" w:tplc="67464ADA" w:tentative="1">
      <w:start w:val="1"/>
      <w:numFmt w:val="decimal"/>
      <w:lvlText w:val="%7."/>
      <w:lvlJc w:val="left"/>
      <w:pPr>
        <w:ind w:left="3360" w:hanging="480"/>
      </w:pPr>
    </w:lvl>
    <w:lvl w:ilvl="7" w:tplc="05A04822" w:tentative="1">
      <w:start w:val="1"/>
      <w:numFmt w:val="ideographTraditional"/>
      <w:lvlText w:val="%8、"/>
      <w:lvlJc w:val="left"/>
      <w:pPr>
        <w:ind w:left="3840" w:hanging="480"/>
      </w:pPr>
    </w:lvl>
    <w:lvl w:ilvl="8" w:tplc="B52A9DEC" w:tentative="1">
      <w:start w:val="1"/>
      <w:numFmt w:val="lowerRoman"/>
      <w:lvlText w:val="%9."/>
      <w:lvlJc w:val="right"/>
      <w:pPr>
        <w:ind w:left="4320" w:hanging="480"/>
      </w:pPr>
    </w:lvl>
  </w:abstractNum>
  <w:abstractNum w:abstractNumId="5">
    <w:nsid w:val="680B4A2D"/>
    <w:multiLevelType w:val="hybridMultilevel"/>
    <w:tmpl w:val="DC22C58E"/>
    <w:lvl w:ilvl="0" w:tplc="9346860C">
      <w:start w:val="1"/>
      <w:numFmt w:val="taiwaneseCountingThousand"/>
      <w:pStyle w:val="a1"/>
      <w:lvlText w:val="%1、"/>
      <w:lvlJc w:val="left"/>
      <w:pPr>
        <w:ind w:left="622" w:hanging="480"/>
      </w:pPr>
      <w:rPr>
        <w:rFonts w:eastAsia="標楷體" w:hint="eastAsia"/>
        <w:b w:val="0"/>
      </w:rPr>
    </w:lvl>
    <w:lvl w:ilvl="1" w:tplc="04090019" w:tentative="1">
      <w:start w:val="1"/>
      <w:numFmt w:val="ideographTraditional"/>
      <w:lvlText w:val="%2、"/>
      <w:lvlJc w:val="left"/>
      <w:pPr>
        <w:ind w:left="1102" w:hanging="480"/>
      </w:pPr>
    </w:lvl>
    <w:lvl w:ilvl="2" w:tplc="0409001B" w:tentative="1">
      <w:start w:val="1"/>
      <w:numFmt w:val="lowerRoman"/>
      <w:lvlText w:val="%3."/>
      <w:lvlJc w:val="right"/>
      <w:pPr>
        <w:ind w:left="1582" w:hanging="480"/>
      </w:pPr>
    </w:lvl>
    <w:lvl w:ilvl="3" w:tplc="0409000F" w:tentative="1">
      <w:start w:val="1"/>
      <w:numFmt w:val="decimal"/>
      <w:lvlText w:val="%4."/>
      <w:lvlJc w:val="left"/>
      <w:pPr>
        <w:ind w:left="2062" w:hanging="480"/>
      </w:pPr>
    </w:lvl>
    <w:lvl w:ilvl="4" w:tplc="04090019" w:tentative="1">
      <w:start w:val="1"/>
      <w:numFmt w:val="ideographTraditional"/>
      <w:lvlText w:val="%5、"/>
      <w:lvlJc w:val="left"/>
      <w:pPr>
        <w:ind w:left="2542" w:hanging="480"/>
      </w:pPr>
    </w:lvl>
    <w:lvl w:ilvl="5" w:tplc="0409001B" w:tentative="1">
      <w:start w:val="1"/>
      <w:numFmt w:val="lowerRoman"/>
      <w:lvlText w:val="%6."/>
      <w:lvlJc w:val="right"/>
      <w:pPr>
        <w:ind w:left="3022" w:hanging="480"/>
      </w:pPr>
    </w:lvl>
    <w:lvl w:ilvl="6" w:tplc="0409000F" w:tentative="1">
      <w:start w:val="1"/>
      <w:numFmt w:val="decimal"/>
      <w:lvlText w:val="%7."/>
      <w:lvlJc w:val="left"/>
      <w:pPr>
        <w:ind w:left="3502" w:hanging="480"/>
      </w:pPr>
    </w:lvl>
    <w:lvl w:ilvl="7" w:tplc="04090019" w:tentative="1">
      <w:start w:val="1"/>
      <w:numFmt w:val="ideographTraditional"/>
      <w:lvlText w:val="%8、"/>
      <w:lvlJc w:val="left"/>
      <w:pPr>
        <w:ind w:left="3982" w:hanging="480"/>
      </w:pPr>
    </w:lvl>
    <w:lvl w:ilvl="8" w:tplc="0409001B" w:tentative="1">
      <w:start w:val="1"/>
      <w:numFmt w:val="lowerRoman"/>
      <w:lvlText w:val="%9."/>
      <w:lvlJc w:val="right"/>
      <w:pPr>
        <w:ind w:left="4462" w:hanging="480"/>
      </w:pPr>
    </w:lvl>
  </w:abstractNum>
  <w:num w:numId="1">
    <w:abstractNumId w:val="1"/>
  </w:num>
  <w:num w:numId="2">
    <w:abstractNumId w:val="2"/>
  </w:num>
  <w:num w:numId="3">
    <w:abstractNumId w:val="3"/>
  </w:num>
  <w:num w:numId="4">
    <w:abstractNumId w:val="4"/>
  </w:num>
  <w:num w:numId="5">
    <w:abstractNumId w:val="5"/>
  </w:num>
  <w:num w:numId="6">
    <w:abstractNumId w:val="0"/>
  </w:num>
  <w:num w:numId="7">
    <w:abstractNumId w:val="1"/>
  </w:num>
  <w:num w:numId="8">
    <w:abstractNumId w:val="2"/>
  </w:num>
  <w:num w:numId="9">
    <w:abstractNumId w:val="3"/>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4A62"/>
    <w:rsid w:val="001C44E2"/>
    <w:rsid w:val="002A37B2"/>
    <w:rsid w:val="00444A62"/>
    <w:rsid w:val="005407A8"/>
    <w:rsid w:val="008905BA"/>
    <w:rsid w:val="00C91748"/>
    <w:rsid w:val="00ED25C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rules v:ext="edit">
        <o:r id="V:Rule1" type="connector" idref="#_x0000_s102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nhideWhenUsed="0" w:qFormat="1"/>
    <w:lsdException w:name="Default Paragraph Font" w:uiPriority="1"/>
    <w:lsdException w:name="Subtitle" w:semiHidden="0" w:uiPriority="11" w:unhideWhenUsed="0" w:qFormat="1"/>
    <w:lsdException w:name="Body Text Indent 2"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C44E2"/>
    <w:pPr>
      <w:widowControl w:val="0"/>
    </w:pPr>
    <w:rPr>
      <w:kern w:val="2"/>
      <w:sz w:val="24"/>
      <w:szCs w:val="24"/>
    </w:rPr>
  </w:style>
  <w:style w:type="paragraph" w:styleId="11">
    <w:name w:val="heading 1"/>
    <w:aliases w:val=" 字元23"/>
    <w:basedOn w:val="a2"/>
    <w:next w:val="a2"/>
    <w:link w:val="12"/>
    <w:qFormat/>
    <w:rsid w:val="001C44E2"/>
    <w:pPr>
      <w:keepNext/>
      <w:spacing w:beforeLines="50" w:before="218" w:afterLines="50" w:after="218"/>
      <w:jc w:val="both"/>
      <w:outlineLvl w:val="0"/>
    </w:pPr>
    <w:rPr>
      <w:rFonts w:eastAsia="標楷體"/>
      <w:sz w:val="28"/>
      <w:szCs w:val="20"/>
    </w:rPr>
  </w:style>
  <w:style w:type="paragraph" w:styleId="2">
    <w:name w:val="heading 2"/>
    <w:aliases w:val="標題110/111"/>
    <w:basedOn w:val="a2"/>
    <w:next w:val="a3"/>
    <w:link w:val="20"/>
    <w:qFormat/>
    <w:rsid w:val="001C44E2"/>
    <w:pPr>
      <w:keepNext/>
      <w:jc w:val="both"/>
      <w:outlineLvl w:val="1"/>
    </w:pPr>
    <w:rPr>
      <w:b/>
      <w:noProof/>
      <w:sz w:val="28"/>
      <w:szCs w:val="20"/>
    </w:rPr>
  </w:style>
  <w:style w:type="paragraph" w:styleId="3">
    <w:name w:val="heading 3"/>
    <w:aliases w:val=" 字元21"/>
    <w:basedOn w:val="a2"/>
    <w:next w:val="a3"/>
    <w:link w:val="30"/>
    <w:qFormat/>
    <w:rsid w:val="001C44E2"/>
    <w:pPr>
      <w:keepNext/>
      <w:jc w:val="center"/>
      <w:outlineLvl w:val="2"/>
    </w:pPr>
    <w:rPr>
      <w:b/>
      <w:sz w:val="28"/>
      <w:szCs w:val="20"/>
    </w:rPr>
  </w:style>
  <w:style w:type="paragraph" w:styleId="4">
    <w:name w:val="heading 4"/>
    <w:aliases w:val=" 字元20"/>
    <w:basedOn w:val="a2"/>
    <w:next w:val="a3"/>
    <w:link w:val="40"/>
    <w:qFormat/>
    <w:rsid w:val="001C44E2"/>
    <w:pPr>
      <w:keepNext/>
      <w:jc w:val="both"/>
      <w:outlineLvl w:val="3"/>
    </w:pPr>
    <w:rPr>
      <w:b/>
      <w:szCs w:val="20"/>
    </w:rPr>
  </w:style>
  <w:style w:type="paragraph" w:styleId="5">
    <w:name w:val="heading 5"/>
    <w:aliases w:val=" 字元19"/>
    <w:basedOn w:val="a2"/>
    <w:next w:val="a2"/>
    <w:link w:val="50"/>
    <w:qFormat/>
    <w:rsid w:val="001C44E2"/>
    <w:pPr>
      <w:keepNext/>
      <w:autoSpaceDE w:val="0"/>
      <w:autoSpaceDN w:val="0"/>
      <w:adjustRightInd w:val="0"/>
      <w:spacing w:line="360" w:lineRule="atLeast"/>
      <w:textAlignment w:val="baseline"/>
      <w:outlineLvl w:val="4"/>
    </w:pPr>
    <w:rPr>
      <w:rFonts w:eastAsia="標楷體"/>
      <w:b/>
      <w:bCs/>
      <w:shd w:val="pct15" w:color="auto" w:fill="FFFFFF"/>
    </w:rPr>
  </w:style>
  <w:style w:type="paragraph" w:styleId="6">
    <w:name w:val="heading 6"/>
    <w:aliases w:val=" 字元16"/>
    <w:basedOn w:val="a2"/>
    <w:next w:val="a2"/>
    <w:link w:val="60"/>
    <w:qFormat/>
    <w:rsid w:val="001C44E2"/>
    <w:pPr>
      <w:keepNext/>
      <w:spacing w:line="400" w:lineRule="exact"/>
      <w:ind w:left="992" w:hanging="510"/>
      <w:jc w:val="both"/>
      <w:outlineLvl w:val="5"/>
    </w:pPr>
    <w:rPr>
      <w:rFonts w:eastAsia="Arial Unicode MS"/>
      <w:color w:val="000000"/>
      <w:sz w:val="28"/>
    </w:rPr>
  </w:style>
  <w:style w:type="paragraph" w:styleId="7">
    <w:name w:val="heading 7"/>
    <w:basedOn w:val="a2"/>
    <w:next w:val="a2"/>
    <w:link w:val="70"/>
    <w:qFormat/>
    <w:rsid w:val="001C44E2"/>
    <w:pPr>
      <w:keepNext/>
      <w:numPr>
        <w:numId w:val="6"/>
      </w:numPr>
      <w:spacing w:line="0" w:lineRule="atLeast"/>
      <w:outlineLvl w:val="6"/>
    </w:pPr>
    <w:rPr>
      <w:rFonts w:ascii="標楷體" w:eastAsia="標楷體"/>
      <w:sz w:val="28"/>
    </w:rPr>
  </w:style>
  <w:style w:type="paragraph" w:styleId="8">
    <w:name w:val="heading 8"/>
    <w:basedOn w:val="a2"/>
    <w:next w:val="a3"/>
    <w:link w:val="80"/>
    <w:qFormat/>
    <w:rsid w:val="001C44E2"/>
    <w:pPr>
      <w:keepNext/>
      <w:ind w:left="384"/>
      <w:jc w:val="center"/>
      <w:outlineLvl w:val="7"/>
    </w:pPr>
    <w:rPr>
      <w:b/>
      <w:noProof/>
      <w:szCs w:val="20"/>
    </w:rPr>
  </w:style>
  <w:style w:type="paragraph" w:styleId="9">
    <w:name w:val="heading 9"/>
    <w:aliases w:val=" 字元"/>
    <w:basedOn w:val="a2"/>
    <w:next w:val="a2"/>
    <w:link w:val="90"/>
    <w:qFormat/>
    <w:rsid w:val="001C44E2"/>
    <w:pPr>
      <w:keepNext/>
      <w:widowControl/>
      <w:jc w:val="center"/>
      <w:outlineLvl w:val="8"/>
    </w:pPr>
    <w:rPr>
      <w:rFonts w:eastAsia="標楷體"/>
      <w:b/>
      <w:bCs/>
      <w:shd w:val="pct15" w:color="auto" w:fill="FFFFFF"/>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a7">
    <w:name w:val="評核會壹"/>
    <w:basedOn w:val="a2"/>
    <w:autoRedefine/>
    <w:qFormat/>
    <w:rsid w:val="001C44E2"/>
    <w:pPr>
      <w:tabs>
        <w:tab w:val="left" w:pos="709"/>
      </w:tabs>
      <w:spacing w:line="500" w:lineRule="exact"/>
    </w:pPr>
    <w:rPr>
      <w:b/>
      <w:sz w:val="32"/>
    </w:rPr>
  </w:style>
  <w:style w:type="paragraph" w:customStyle="1" w:styleId="a8">
    <w:name w:val="評核會一"/>
    <w:basedOn w:val="a2"/>
    <w:autoRedefine/>
    <w:qFormat/>
    <w:rsid w:val="001C44E2"/>
    <w:pPr>
      <w:tabs>
        <w:tab w:val="left" w:pos="709"/>
        <w:tab w:val="left" w:pos="851"/>
      </w:tabs>
      <w:spacing w:line="500" w:lineRule="exact"/>
    </w:pPr>
    <w:rPr>
      <w:b/>
    </w:rPr>
  </w:style>
  <w:style w:type="paragraph" w:customStyle="1" w:styleId="a">
    <w:name w:val="評核會(一)"/>
    <w:basedOn w:val="a2"/>
    <w:autoRedefine/>
    <w:qFormat/>
    <w:rsid w:val="001C44E2"/>
    <w:pPr>
      <w:numPr>
        <w:numId w:val="7"/>
      </w:numPr>
      <w:tabs>
        <w:tab w:val="left" w:pos="851"/>
      </w:tabs>
      <w:spacing w:line="500" w:lineRule="exact"/>
    </w:pPr>
    <w:rPr>
      <w:b/>
      <w:sz w:val="32"/>
    </w:rPr>
  </w:style>
  <w:style w:type="paragraph" w:customStyle="1" w:styleId="1">
    <w:name w:val="評核會1."/>
    <w:basedOn w:val="a2"/>
    <w:autoRedefine/>
    <w:qFormat/>
    <w:rsid w:val="001C44E2"/>
    <w:pPr>
      <w:numPr>
        <w:numId w:val="8"/>
      </w:numPr>
      <w:tabs>
        <w:tab w:val="left" w:pos="851"/>
      </w:tabs>
      <w:spacing w:line="500" w:lineRule="exact"/>
    </w:pPr>
  </w:style>
  <w:style w:type="paragraph" w:customStyle="1" w:styleId="13">
    <w:name w:val="評核會所(1)"/>
    <w:basedOn w:val="a2"/>
    <w:autoRedefine/>
    <w:qFormat/>
    <w:rsid w:val="001C44E2"/>
  </w:style>
  <w:style w:type="paragraph" w:customStyle="1" w:styleId="10">
    <w:name w:val="評核會(1)"/>
    <w:basedOn w:val="a2"/>
    <w:autoRedefine/>
    <w:qFormat/>
    <w:rsid w:val="001C44E2"/>
    <w:pPr>
      <w:numPr>
        <w:numId w:val="9"/>
      </w:numPr>
      <w:tabs>
        <w:tab w:val="left" w:pos="1036"/>
      </w:tabs>
    </w:pPr>
  </w:style>
  <w:style w:type="paragraph" w:customStyle="1" w:styleId="a9">
    <w:name w:val="評核會內文"/>
    <w:basedOn w:val="a2"/>
    <w:autoRedefine/>
    <w:qFormat/>
    <w:rsid w:val="001C44E2"/>
    <w:pPr>
      <w:spacing w:line="500" w:lineRule="exact"/>
    </w:pPr>
  </w:style>
  <w:style w:type="paragraph" w:customStyle="1" w:styleId="a0">
    <w:name w:val="評核會壹、"/>
    <w:basedOn w:val="a2"/>
    <w:autoRedefine/>
    <w:qFormat/>
    <w:rsid w:val="001C44E2"/>
    <w:pPr>
      <w:numPr>
        <w:numId w:val="10"/>
      </w:numPr>
      <w:tabs>
        <w:tab w:val="left" w:pos="709"/>
      </w:tabs>
      <w:spacing w:afterLines="50" w:line="500" w:lineRule="exact"/>
    </w:pPr>
    <w:rPr>
      <w:b/>
      <w:sz w:val="32"/>
    </w:rPr>
  </w:style>
  <w:style w:type="paragraph" w:customStyle="1" w:styleId="a1">
    <w:name w:val="評核會一、"/>
    <w:basedOn w:val="a2"/>
    <w:autoRedefine/>
    <w:qFormat/>
    <w:rsid w:val="001C44E2"/>
    <w:pPr>
      <w:numPr>
        <w:numId w:val="11"/>
      </w:numPr>
      <w:tabs>
        <w:tab w:val="left" w:pos="709"/>
        <w:tab w:val="left" w:pos="851"/>
      </w:tabs>
      <w:spacing w:line="500" w:lineRule="exact"/>
    </w:pPr>
    <w:rPr>
      <w:b/>
      <w:sz w:val="32"/>
    </w:rPr>
  </w:style>
  <w:style w:type="paragraph" w:customStyle="1" w:styleId="14">
    <w:name w:val="清單段落1"/>
    <w:basedOn w:val="a2"/>
    <w:qFormat/>
    <w:rsid w:val="001C44E2"/>
    <w:pPr>
      <w:widowControl/>
      <w:spacing w:after="200"/>
      <w:ind w:left="720"/>
    </w:pPr>
    <w:rPr>
      <w:rFonts w:ascii="Cambria" w:hAnsi="Cambria"/>
      <w:kern w:val="0"/>
      <w:lang w:eastAsia="en-US"/>
    </w:rPr>
  </w:style>
  <w:style w:type="character" w:customStyle="1" w:styleId="12">
    <w:name w:val="標題 1 字元"/>
    <w:aliases w:val=" 字元23 字元"/>
    <w:basedOn w:val="a4"/>
    <w:link w:val="11"/>
    <w:rsid w:val="001C44E2"/>
    <w:rPr>
      <w:rFonts w:eastAsia="標楷體"/>
      <w:kern w:val="2"/>
      <w:sz w:val="28"/>
    </w:rPr>
  </w:style>
  <w:style w:type="character" w:customStyle="1" w:styleId="20">
    <w:name w:val="標題 2 字元"/>
    <w:aliases w:val="標題110/111 字元"/>
    <w:basedOn w:val="a4"/>
    <w:link w:val="2"/>
    <w:rsid w:val="001C44E2"/>
    <w:rPr>
      <w:b/>
      <w:noProof/>
      <w:kern w:val="2"/>
      <w:sz w:val="28"/>
    </w:rPr>
  </w:style>
  <w:style w:type="paragraph" w:styleId="a3">
    <w:name w:val="Normal Indent"/>
    <w:basedOn w:val="a2"/>
    <w:uiPriority w:val="99"/>
    <w:semiHidden/>
    <w:unhideWhenUsed/>
    <w:rsid w:val="001C44E2"/>
    <w:pPr>
      <w:ind w:leftChars="200" w:left="480"/>
    </w:pPr>
  </w:style>
  <w:style w:type="character" w:customStyle="1" w:styleId="30">
    <w:name w:val="標題 3 字元"/>
    <w:aliases w:val=" 字元21 字元"/>
    <w:basedOn w:val="a4"/>
    <w:link w:val="3"/>
    <w:rsid w:val="001C44E2"/>
    <w:rPr>
      <w:b/>
      <w:kern w:val="2"/>
      <w:sz w:val="28"/>
    </w:rPr>
  </w:style>
  <w:style w:type="character" w:customStyle="1" w:styleId="40">
    <w:name w:val="標題 4 字元"/>
    <w:aliases w:val=" 字元20 字元"/>
    <w:basedOn w:val="a4"/>
    <w:link w:val="4"/>
    <w:rsid w:val="001C44E2"/>
    <w:rPr>
      <w:b/>
      <w:kern w:val="2"/>
      <w:sz w:val="24"/>
    </w:rPr>
  </w:style>
  <w:style w:type="character" w:customStyle="1" w:styleId="50">
    <w:name w:val="標題 5 字元"/>
    <w:aliases w:val=" 字元19 字元"/>
    <w:basedOn w:val="a4"/>
    <w:link w:val="5"/>
    <w:rsid w:val="001C44E2"/>
    <w:rPr>
      <w:rFonts w:eastAsia="標楷體"/>
      <w:b/>
      <w:bCs/>
      <w:kern w:val="2"/>
      <w:sz w:val="24"/>
      <w:szCs w:val="24"/>
    </w:rPr>
  </w:style>
  <w:style w:type="character" w:customStyle="1" w:styleId="60">
    <w:name w:val="標題 6 字元"/>
    <w:aliases w:val=" 字元16 字元"/>
    <w:basedOn w:val="a4"/>
    <w:link w:val="6"/>
    <w:rsid w:val="001C44E2"/>
    <w:rPr>
      <w:rFonts w:eastAsia="Arial Unicode MS"/>
      <w:color w:val="000000"/>
      <w:kern w:val="2"/>
      <w:sz w:val="28"/>
      <w:szCs w:val="24"/>
    </w:rPr>
  </w:style>
  <w:style w:type="character" w:customStyle="1" w:styleId="70">
    <w:name w:val="標題 7 字元"/>
    <w:basedOn w:val="a4"/>
    <w:link w:val="7"/>
    <w:rsid w:val="001C44E2"/>
    <w:rPr>
      <w:rFonts w:ascii="標楷體" w:eastAsia="標楷體"/>
      <w:kern w:val="2"/>
      <w:sz w:val="28"/>
      <w:szCs w:val="24"/>
    </w:rPr>
  </w:style>
  <w:style w:type="character" w:customStyle="1" w:styleId="80">
    <w:name w:val="標題 8 字元"/>
    <w:basedOn w:val="a4"/>
    <w:link w:val="8"/>
    <w:rsid w:val="001C44E2"/>
    <w:rPr>
      <w:b/>
      <w:noProof/>
      <w:kern w:val="2"/>
      <w:sz w:val="24"/>
    </w:rPr>
  </w:style>
  <w:style w:type="character" w:customStyle="1" w:styleId="90">
    <w:name w:val="標題 9 字元"/>
    <w:aliases w:val=" 字元 字元"/>
    <w:basedOn w:val="a4"/>
    <w:link w:val="9"/>
    <w:rsid w:val="001C44E2"/>
    <w:rPr>
      <w:rFonts w:eastAsia="標楷體"/>
      <w:b/>
      <w:bCs/>
      <w:kern w:val="2"/>
      <w:sz w:val="24"/>
      <w:szCs w:val="24"/>
    </w:rPr>
  </w:style>
  <w:style w:type="paragraph" w:styleId="aa">
    <w:name w:val="caption"/>
    <w:basedOn w:val="a2"/>
    <w:next w:val="a2"/>
    <w:qFormat/>
    <w:rsid w:val="001C44E2"/>
    <w:rPr>
      <w:sz w:val="20"/>
      <w:szCs w:val="20"/>
    </w:rPr>
  </w:style>
  <w:style w:type="paragraph" w:styleId="ab">
    <w:name w:val="Title"/>
    <w:basedOn w:val="a2"/>
    <w:link w:val="ac"/>
    <w:autoRedefine/>
    <w:uiPriority w:val="99"/>
    <w:qFormat/>
    <w:rsid w:val="001C44E2"/>
    <w:pPr>
      <w:kinsoku w:val="0"/>
      <w:overflowPunct w:val="0"/>
      <w:adjustRightInd w:val="0"/>
      <w:snapToGrid w:val="0"/>
      <w:spacing w:afterLines="10" w:after="36" w:line="440" w:lineRule="exact"/>
    </w:pPr>
    <w:rPr>
      <w:rFonts w:ascii="Arial" w:eastAsia="標楷體" w:hAnsi="Arial" w:cs="Arial"/>
      <w:sz w:val="32"/>
    </w:rPr>
  </w:style>
  <w:style w:type="character" w:customStyle="1" w:styleId="ac">
    <w:name w:val="標題 字元"/>
    <w:link w:val="ab"/>
    <w:uiPriority w:val="99"/>
    <w:rsid w:val="001C44E2"/>
    <w:rPr>
      <w:rFonts w:ascii="Arial" w:eastAsia="標楷體" w:hAnsi="Arial" w:cs="Arial"/>
      <w:kern w:val="2"/>
      <w:sz w:val="32"/>
      <w:szCs w:val="24"/>
    </w:rPr>
  </w:style>
  <w:style w:type="character" w:styleId="ad">
    <w:name w:val="Strong"/>
    <w:qFormat/>
    <w:rsid w:val="001C44E2"/>
    <w:rPr>
      <w:b/>
      <w:bCs/>
    </w:rPr>
  </w:style>
  <w:style w:type="paragraph" w:styleId="ae">
    <w:name w:val="No Spacing"/>
    <w:uiPriority w:val="99"/>
    <w:qFormat/>
    <w:rsid w:val="001C44E2"/>
    <w:pPr>
      <w:widowControl w:val="0"/>
    </w:pPr>
    <w:rPr>
      <w:rFonts w:ascii="Calibri" w:hAnsi="Calibri"/>
      <w:kern w:val="2"/>
      <w:sz w:val="24"/>
      <w:szCs w:val="22"/>
    </w:rPr>
  </w:style>
  <w:style w:type="paragraph" w:styleId="af">
    <w:name w:val="List Paragraph"/>
    <w:basedOn w:val="a2"/>
    <w:qFormat/>
    <w:rsid w:val="001C44E2"/>
    <w:pPr>
      <w:ind w:leftChars="200" w:left="480"/>
    </w:pPr>
  </w:style>
  <w:style w:type="character" w:styleId="af0">
    <w:name w:val="Hyperlink"/>
    <w:basedOn w:val="a4"/>
    <w:uiPriority w:val="99"/>
    <w:semiHidden/>
    <w:unhideWhenUsed/>
    <w:rsid w:val="005407A8"/>
    <w:rPr>
      <w:color w:val="0000FF"/>
      <w:u w:val="single"/>
    </w:rPr>
  </w:style>
  <w:style w:type="paragraph" w:styleId="HTML">
    <w:name w:val="HTML Preformatted"/>
    <w:basedOn w:val="a2"/>
    <w:link w:val="HTML0"/>
    <w:uiPriority w:val="99"/>
    <w:unhideWhenUsed/>
    <w:rsid w:val="005407A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rPr>
  </w:style>
  <w:style w:type="character" w:customStyle="1" w:styleId="HTML0">
    <w:name w:val="HTML 預設格式 字元"/>
    <w:basedOn w:val="a4"/>
    <w:link w:val="HTML"/>
    <w:uiPriority w:val="99"/>
    <w:rsid w:val="005407A8"/>
    <w:rPr>
      <w:rFonts w:ascii="細明體" w:eastAsia="細明體" w:hAnsi="細明體" w:cs="細明體"/>
      <w:sz w:val="24"/>
      <w:szCs w:val="24"/>
    </w:rPr>
  </w:style>
  <w:style w:type="paragraph" w:styleId="af1">
    <w:name w:val="Balloon Text"/>
    <w:basedOn w:val="a2"/>
    <w:link w:val="af2"/>
    <w:uiPriority w:val="99"/>
    <w:semiHidden/>
    <w:unhideWhenUsed/>
    <w:rsid w:val="005407A8"/>
    <w:rPr>
      <w:rFonts w:asciiTheme="majorHAnsi" w:eastAsiaTheme="majorEastAsia" w:hAnsiTheme="majorHAnsi" w:cstheme="majorBidi"/>
      <w:sz w:val="18"/>
      <w:szCs w:val="18"/>
    </w:rPr>
  </w:style>
  <w:style w:type="character" w:customStyle="1" w:styleId="af2">
    <w:name w:val="註解方塊文字 字元"/>
    <w:basedOn w:val="a4"/>
    <w:link w:val="af1"/>
    <w:uiPriority w:val="99"/>
    <w:semiHidden/>
    <w:rsid w:val="005407A8"/>
    <w:rPr>
      <w:rFonts w:asciiTheme="majorHAnsi" w:eastAsiaTheme="majorEastAsia" w:hAnsiTheme="majorHAnsi" w:cstheme="majorBidi"/>
      <w:kern w:val="2"/>
      <w:sz w:val="18"/>
      <w:szCs w:val="18"/>
    </w:rPr>
  </w:style>
  <w:style w:type="paragraph" w:styleId="21">
    <w:name w:val="Body Text Indent 2"/>
    <w:basedOn w:val="a2"/>
    <w:link w:val="22"/>
    <w:rsid w:val="002A37B2"/>
    <w:pPr>
      <w:spacing w:line="400" w:lineRule="exact"/>
      <w:ind w:left="510" w:hangingChars="182" w:hanging="510"/>
    </w:pPr>
    <w:rPr>
      <w:rFonts w:eastAsia="標楷體"/>
      <w:sz w:val="28"/>
    </w:rPr>
  </w:style>
  <w:style w:type="character" w:customStyle="1" w:styleId="22">
    <w:name w:val="本文縮排 2 字元"/>
    <w:basedOn w:val="a4"/>
    <w:link w:val="21"/>
    <w:rsid w:val="002A37B2"/>
    <w:rPr>
      <w:rFonts w:eastAsia="標楷體"/>
      <w:kern w:val="2"/>
      <w:sz w:val="28"/>
      <w:szCs w:val="24"/>
    </w:rPr>
  </w:style>
  <w:style w:type="paragraph" w:styleId="af3">
    <w:name w:val="footer"/>
    <w:basedOn w:val="a2"/>
    <w:link w:val="af4"/>
    <w:uiPriority w:val="99"/>
    <w:rsid w:val="008905BA"/>
    <w:pPr>
      <w:tabs>
        <w:tab w:val="center" w:pos="4153"/>
        <w:tab w:val="right" w:pos="8306"/>
      </w:tabs>
      <w:snapToGrid w:val="0"/>
    </w:pPr>
    <w:rPr>
      <w:sz w:val="20"/>
      <w:szCs w:val="20"/>
    </w:rPr>
  </w:style>
  <w:style w:type="character" w:customStyle="1" w:styleId="af4">
    <w:name w:val="頁尾 字元"/>
    <w:basedOn w:val="a4"/>
    <w:link w:val="af3"/>
    <w:uiPriority w:val="99"/>
    <w:rsid w:val="008905BA"/>
    <w:rPr>
      <w:kern w:val="2"/>
    </w:rPr>
  </w:style>
  <w:style w:type="character" w:styleId="af5">
    <w:name w:val="page number"/>
    <w:basedOn w:val="a4"/>
    <w:rsid w:val="008905B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nhideWhenUsed="0" w:qFormat="1"/>
    <w:lsdException w:name="Default Paragraph Font" w:uiPriority="1"/>
    <w:lsdException w:name="Subtitle" w:semiHidden="0" w:uiPriority="11" w:unhideWhenUsed="0" w:qFormat="1"/>
    <w:lsdException w:name="Body Text Indent 2"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C44E2"/>
    <w:pPr>
      <w:widowControl w:val="0"/>
    </w:pPr>
    <w:rPr>
      <w:kern w:val="2"/>
      <w:sz w:val="24"/>
      <w:szCs w:val="24"/>
    </w:rPr>
  </w:style>
  <w:style w:type="paragraph" w:styleId="11">
    <w:name w:val="heading 1"/>
    <w:aliases w:val=" 字元23"/>
    <w:basedOn w:val="a2"/>
    <w:next w:val="a2"/>
    <w:link w:val="12"/>
    <w:qFormat/>
    <w:rsid w:val="001C44E2"/>
    <w:pPr>
      <w:keepNext/>
      <w:spacing w:beforeLines="50" w:before="218" w:afterLines="50" w:after="218"/>
      <w:jc w:val="both"/>
      <w:outlineLvl w:val="0"/>
    </w:pPr>
    <w:rPr>
      <w:rFonts w:eastAsia="標楷體"/>
      <w:sz w:val="28"/>
      <w:szCs w:val="20"/>
    </w:rPr>
  </w:style>
  <w:style w:type="paragraph" w:styleId="2">
    <w:name w:val="heading 2"/>
    <w:aliases w:val="標題110/111"/>
    <w:basedOn w:val="a2"/>
    <w:next w:val="a3"/>
    <w:link w:val="20"/>
    <w:qFormat/>
    <w:rsid w:val="001C44E2"/>
    <w:pPr>
      <w:keepNext/>
      <w:jc w:val="both"/>
      <w:outlineLvl w:val="1"/>
    </w:pPr>
    <w:rPr>
      <w:b/>
      <w:noProof/>
      <w:sz w:val="28"/>
      <w:szCs w:val="20"/>
    </w:rPr>
  </w:style>
  <w:style w:type="paragraph" w:styleId="3">
    <w:name w:val="heading 3"/>
    <w:aliases w:val=" 字元21"/>
    <w:basedOn w:val="a2"/>
    <w:next w:val="a3"/>
    <w:link w:val="30"/>
    <w:qFormat/>
    <w:rsid w:val="001C44E2"/>
    <w:pPr>
      <w:keepNext/>
      <w:jc w:val="center"/>
      <w:outlineLvl w:val="2"/>
    </w:pPr>
    <w:rPr>
      <w:b/>
      <w:sz w:val="28"/>
      <w:szCs w:val="20"/>
    </w:rPr>
  </w:style>
  <w:style w:type="paragraph" w:styleId="4">
    <w:name w:val="heading 4"/>
    <w:aliases w:val=" 字元20"/>
    <w:basedOn w:val="a2"/>
    <w:next w:val="a3"/>
    <w:link w:val="40"/>
    <w:qFormat/>
    <w:rsid w:val="001C44E2"/>
    <w:pPr>
      <w:keepNext/>
      <w:jc w:val="both"/>
      <w:outlineLvl w:val="3"/>
    </w:pPr>
    <w:rPr>
      <w:b/>
      <w:szCs w:val="20"/>
    </w:rPr>
  </w:style>
  <w:style w:type="paragraph" w:styleId="5">
    <w:name w:val="heading 5"/>
    <w:aliases w:val=" 字元19"/>
    <w:basedOn w:val="a2"/>
    <w:next w:val="a2"/>
    <w:link w:val="50"/>
    <w:qFormat/>
    <w:rsid w:val="001C44E2"/>
    <w:pPr>
      <w:keepNext/>
      <w:autoSpaceDE w:val="0"/>
      <w:autoSpaceDN w:val="0"/>
      <w:adjustRightInd w:val="0"/>
      <w:spacing w:line="360" w:lineRule="atLeast"/>
      <w:textAlignment w:val="baseline"/>
      <w:outlineLvl w:val="4"/>
    </w:pPr>
    <w:rPr>
      <w:rFonts w:eastAsia="標楷體"/>
      <w:b/>
      <w:bCs/>
      <w:shd w:val="pct15" w:color="auto" w:fill="FFFFFF"/>
    </w:rPr>
  </w:style>
  <w:style w:type="paragraph" w:styleId="6">
    <w:name w:val="heading 6"/>
    <w:aliases w:val=" 字元16"/>
    <w:basedOn w:val="a2"/>
    <w:next w:val="a2"/>
    <w:link w:val="60"/>
    <w:qFormat/>
    <w:rsid w:val="001C44E2"/>
    <w:pPr>
      <w:keepNext/>
      <w:spacing w:line="400" w:lineRule="exact"/>
      <w:ind w:left="992" w:hanging="510"/>
      <w:jc w:val="both"/>
      <w:outlineLvl w:val="5"/>
    </w:pPr>
    <w:rPr>
      <w:rFonts w:eastAsia="Arial Unicode MS"/>
      <w:color w:val="000000"/>
      <w:sz w:val="28"/>
    </w:rPr>
  </w:style>
  <w:style w:type="paragraph" w:styleId="7">
    <w:name w:val="heading 7"/>
    <w:basedOn w:val="a2"/>
    <w:next w:val="a2"/>
    <w:link w:val="70"/>
    <w:qFormat/>
    <w:rsid w:val="001C44E2"/>
    <w:pPr>
      <w:keepNext/>
      <w:numPr>
        <w:numId w:val="6"/>
      </w:numPr>
      <w:spacing w:line="0" w:lineRule="atLeast"/>
      <w:outlineLvl w:val="6"/>
    </w:pPr>
    <w:rPr>
      <w:rFonts w:ascii="標楷體" w:eastAsia="標楷體"/>
      <w:sz w:val="28"/>
    </w:rPr>
  </w:style>
  <w:style w:type="paragraph" w:styleId="8">
    <w:name w:val="heading 8"/>
    <w:basedOn w:val="a2"/>
    <w:next w:val="a3"/>
    <w:link w:val="80"/>
    <w:qFormat/>
    <w:rsid w:val="001C44E2"/>
    <w:pPr>
      <w:keepNext/>
      <w:ind w:left="384"/>
      <w:jc w:val="center"/>
      <w:outlineLvl w:val="7"/>
    </w:pPr>
    <w:rPr>
      <w:b/>
      <w:noProof/>
      <w:szCs w:val="20"/>
    </w:rPr>
  </w:style>
  <w:style w:type="paragraph" w:styleId="9">
    <w:name w:val="heading 9"/>
    <w:aliases w:val=" 字元"/>
    <w:basedOn w:val="a2"/>
    <w:next w:val="a2"/>
    <w:link w:val="90"/>
    <w:qFormat/>
    <w:rsid w:val="001C44E2"/>
    <w:pPr>
      <w:keepNext/>
      <w:widowControl/>
      <w:jc w:val="center"/>
      <w:outlineLvl w:val="8"/>
    </w:pPr>
    <w:rPr>
      <w:rFonts w:eastAsia="標楷體"/>
      <w:b/>
      <w:bCs/>
      <w:shd w:val="pct15" w:color="auto" w:fill="FFFFFF"/>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a7">
    <w:name w:val="評核會壹"/>
    <w:basedOn w:val="a2"/>
    <w:autoRedefine/>
    <w:qFormat/>
    <w:rsid w:val="001C44E2"/>
    <w:pPr>
      <w:tabs>
        <w:tab w:val="left" w:pos="709"/>
      </w:tabs>
      <w:spacing w:line="500" w:lineRule="exact"/>
    </w:pPr>
    <w:rPr>
      <w:b/>
      <w:sz w:val="32"/>
    </w:rPr>
  </w:style>
  <w:style w:type="paragraph" w:customStyle="1" w:styleId="a8">
    <w:name w:val="評核會一"/>
    <w:basedOn w:val="a2"/>
    <w:autoRedefine/>
    <w:qFormat/>
    <w:rsid w:val="001C44E2"/>
    <w:pPr>
      <w:tabs>
        <w:tab w:val="left" w:pos="709"/>
        <w:tab w:val="left" w:pos="851"/>
      </w:tabs>
      <w:spacing w:line="500" w:lineRule="exact"/>
    </w:pPr>
    <w:rPr>
      <w:b/>
    </w:rPr>
  </w:style>
  <w:style w:type="paragraph" w:customStyle="1" w:styleId="a">
    <w:name w:val="評核會(一)"/>
    <w:basedOn w:val="a2"/>
    <w:autoRedefine/>
    <w:qFormat/>
    <w:rsid w:val="001C44E2"/>
    <w:pPr>
      <w:numPr>
        <w:numId w:val="7"/>
      </w:numPr>
      <w:tabs>
        <w:tab w:val="left" w:pos="851"/>
      </w:tabs>
      <w:spacing w:line="500" w:lineRule="exact"/>
    </w:pPr>
    <w:rPr>
      <w:b/>
      <w:sz w:val="32"/>
    </w:rPr>
  </w:style>
  <w:style w:type="paragraph" w:customStyle="1" w:styleId="1">
    <w:name w:val="評核會1."/>
    <w:basedOn w:val="a2"/>
    <w:autoRedefine/>
    <w:qFormat/>
    <w:rsid w:val="001C44E2"/>
    <w:pPr>
      <w:numPr>
        <w:numId w:val="8"/>
      </w:numPr>
      <w:tabs>
        <w:tab w:val="left" w:pos="851"/>
      </w:tabs>
      <w:spacing w:line="500" w:lineRule="exact"/>
    </w:pPr>
  </w:style>
  <w:style w:type="paragraph" w:customStyle="1" w:styleId="13">
    <w:name w:val="評核會所(1)"/>
    <w:basedOn w:val="a2"/>
    <w:autoRedefine/>
    <w:qFormat/>
    <w:rsid w:val="001C44E2"/>
  </w:style>
  <w:style w:type="paragraph" w:customStyle="1" w:styleId="10">
    <w:name w:val="評核會(1)"/>
    <w:basedOn w:val="a2"/>
    <w:autoRedefine/>
    <w:qFormat/>
    <w:rsid w:val="001C44E2"/>
    <w:pPr>
      <w:numPr>
        <w:numId w:val="9"/>
      </w:numPr>
      <w:tabs>
        <w:tab w:val="left" w:pos="1036"/>
      </w:tabs>
    </w:pPr>
  </w:style>
  <w:style w:type="paragraph" w:customStyle="1" w:styleId="a9">
    <w:name w:val="評核會內文"/>
    <w:basedOn w:val="a2"/>
    <w:autoRedefine/>
    <w:qFormat/>
    <w:rsid w:val="001C44E2"/>
    <w:pPr>
      <w:spacing w:line="500" w:lineRule="exact"/>
    </w:pPr>
  </w:style>
  <w:style w:type="paragraph" w:customStyle="1" w:styleId="a0">
    <w:name w:val="評核會壹、"/>
    <w:basedOn w:val="a2"/>
    <w:autoRedefine/>
    <w:qFormat/>
    <w:rsid w:val="001C44E2"/>
    <w:pPr>
      <w:numPr>
        <w:numId w:val="10"/>
      </w:numPr>
      <w:tabs>
        <w:tab w:val="left" w:pos="709"/>
      </w:tabs>
      <w:spacing w:afterLines="50" w:line="500" w:lineRule="exact"/>
    </w:pPr>
    <w:rPr>
      <w:b/>
      <w:sz w:val="32"/>
    </w:rPr>
  </w:style>
  <w:style w:type="paragraph" w:customStyle="1" w:styleId="a1">
    <w:name w:val="評核會一、"/>
    <w:basedOn w:val="a2"/>
    <w:autoRedefine/>
    <w:qFormat/>
    <w:rsid w:val="001C44E2"/>
    <w:pPr>
      <w:numPr>
        <w:numId w:val="11"/>
      </w:numPr>
      <w:tabs>
        <w:tab w:val="left" w:pos="709"/>
        <w:tab w:val="left" w:pos="851"/>
      </w:tabs>
      <w:spacing w:line="500" w:lineRule="exact"/>
    </w:pPr>
    <w:rPr>
      <w:b/>
      <w:sz w:val="32"/>
    </w:rPr>
  </w:style>
  <w:style w:type="paragraph" w:customStyle="1" w:styleId="14">
    <w:name w:val="清單段落1"/>
    <w:basedOn w:val="a2"/>
    <w:qFormat/>
    <w:rsid w:val="001C44E2"/>
    <w:pPr>
      <w:widowControl/>
      <w:spacing w:after="200"/>
      <w:ind w:left="720"/>
    </w:pPr>
    <w:rPr>
      <w:rFonts w:ascii="Cambria" w:hAnsi="Cambria"/>
      <w:kern w:val="0"/>
      <w:lang w:eastAsia="en-US"/>
    </w:rPr>
  </w:style>
  <w:style w:type="character" w:customStyle="1" w:styleId="12">
    <w:name w:val="標題 1 字元"/>
    <w:aliases w:val=" 字元23 字元"/>
    <w:basedOn w:val="a4"/>
    <w:link w:val="11"/>
    <w:rsid w:val="001C44E2"/>
    <w:rPr>
      <w:rFonts w:eastAsia="標楷體"/>
      <w:kern w:val="2"/>
      <w:sz w:val="28"/>
    </w:rPr>
  </w:style>
  <w:style w:type="character" w:customStyle="1" w:styleId="20">
    <w:name w:val="標題 2 字元"/>
    <w:aliases w:val="標題110/111 字元"/>
    <w:basedOn w:val="a4"/>
    <w:link w:val="2"/>
    <w:rsid w:val="001C44E2"/>
    <w:rPr>
      <w:b/>
      <w:noProof/>
      <w:kern w:val="2"/>
      <w:sz w:val="28"/>
    </w:rPr>
  </w:style>
  <w:style w:type="paragraph" w:styleId="a3">
    <w:name w:val="Normal Indent"/>
    <w:basedOn w:val="a2"/>
    <w:uiPriority w:val="99"/>
    <w:semiHidden/>
    <w:unhideWhenUsed/>
    <w:rsid w:val="001C44E2"/>
    <w:pPr>
      <w:ind w:leftChars="200" w:left="480"/>
    </w:pPr>
  </w:style>
  <w:style w:type="character" w:customStyle="1" w:styleId="30">
    <w:name w:val="標題 3 字元"/>
    <w:aliases w:val=" 字元21 字元"/>
    <w:basedOn w:val="a4"/>
    <w:link w:val="3"/>
    <w:rsid w:val="001C44E2"/>
    <w:rPr>
      <w:b/>
      <w:kern w:val="2"/>
      <w:sz w:val="28"/>
    </w:rPr>
  </w:style>
  <w:style w:type="character" w:customStyle="1" w:styleId="40">
    <w:name w:val="標題 4 字元"/>
    <w:aliases w:val=" 字元20 字元"/>
    <w:basedOn w:val="a4"/>
    <w:link w:val="4"/>
    <w:rsid w:val="001C44E2"/>
    <w:rPr>
      <w:b/>
      <w:kern w:val="2"/>
      <w:sz w:val="24"/>
    </w:rPr>
  </w:style>
  <w:style w:type="character" w:customStyle="1" w:styleId="50">
    <w:name w:val="標題 5 字元"/>
    <w:aliases w:val=" 字元19 字元"/>
    <w:basedOn w:val="a4"/>
    <w:link w:val="5"/>
    <w:rsid w:val="001C44E2"/>
    <w:rPr>
      <w:rFonts w:eastAsia="標楷體"/>
      <w:b/>
      <w:bCs/>
      <w:kern w:val="2"/>
      <w:sz w:val="24"/>
      <w:szCs w:val="24"/>
    </w:rPr>
  </w:style>
  <w:style w:type="character" w:customStyle="1" w:styleId="60">
    <w:name w:val="標題 6 字元"/>
    <w:aliases w:val=" 字元16 字元"/>
    <w:basedOn w:val="a4"/>
    <w:link w:val="6"/>
    <w:rsid w:val="001C44E2"/>
    <w:rPr>
      <w:rFonts w:eastAsia="Arial Unicode MS"/>
      <w:color w:val="000000"/>
      <w:kern w:val="2"/>
      <w:sz w:val="28"/>
      <w:szCs w:val="24"/>
    </w:rPr>
  </w:style>
  <w:style w:type="character" w:customStyle="1" w:styleId="70">
    <w:name w:val="標題 7 字元"/>
    <w:basedOn w:val="a4"/>
    <w:link w:val="7"/>
    <w:rsid w:val="001C44E2"/>
    <w:rPr>
      <w:rFonts w:ascii="標楷體" w:eastAsia="標楷體"/>
      <w:kern w:val="2"/>
      <w:sz w:val="28"/>
      <w:szCs w:val="24"/>
    </w:rPr>
  </w:style>
  <w:style w:type="character" w:customStyle="1" w:styleId="80">
    <w:name w:val="標題 8 字元"/>
    <w:basedOn w:val="a4"/>
    <w:link w:val="8"/>
    <w:rsid w:val="001C44E2"/>
    <w:rPr>
      <w:b/>
      <w:noProof/>
      <w:kern w:val="2"/>
      <w:sz w:val="24"/>
    </w:rPr>
  </w:style>
  <w:style w:type="character" w:customStyle="1" w:styleId="90">
    <w:name w:val="標題 9 字元"/>
    <w:aliases w:val=" 字元 字元"/>
    <w:basedOn w:val="a4"/>
    <w:link w:val="9"/>
    <w:rsid w:val="001C44E2"/>
    <w:rPr>
      <w:rFonts w:eastAsia="標楷體"/>
      <w:b/>
      <w:bCs/>
      <w:kern w:val="2"/>
      <w:sz w:val="24"/>
      <w:szCs w:val="24"/>
    </w:rPr>
  </w:style>
  <w:style w:type="paragraph" w:styleId="aa">
    <w:name w:val="caption"/>
    <w:basedOn w:val="a2"/>
    <w:next w:val="a2"/>
    <w:qFormat/>
    <w:rsid w:val="001C44E2"/>
    <w:rPr>
      <w:sz w:val="20"/>
      <w:szCs w:val="20"/>
    </w:rPr>
  </w:style>
  <w:style w:type="paragraph" w:styleId="ab">
    <w:name w:val="Title"/>
    <w:basedOn w:val="a2"/>
    <w:link w:val="ac"/>
    <w:autoRedefine/>
    <w:uiPriority w:val="99"/>
    <w:qFormat/>
    <w:rsid w:val="001C44E2"/>
    <w:pPr>
      <w:kinsoku w:val="0"/>
      <w:overflowPunct w:val="0"/>
      <w:adjustRightInd w:val="0"/>
      <w:snapToGrid w:val="0"/>
      <w:spacing w:afterLines="10" w:after="36" w:line="440" w:lineRule="exact"/>
    </w:pPr>
    <w:rPr>
      <w:rFonts w:ascii="Arial" w:eastAsia="標楷體" w:hAnsi="Arial" w:cs="Arial"/>
      <w:sz w:val="32"/>
    </w:rPr>
  </w:style>
  <w:style w:type="character" w:customStyle="1" w:styleId="ac">
    <w:name w:val="標題 字元"/>
    <w:link w:val="ab"/>
    <w:uiPriority w:val="99"/>
    <w:rsid w:val="001C44E2"/>
    <w:rPr>
      <w:rFonts w:ascii="Arial" w:eastAsia="標楷體" w:hAnsi="Arial" w:cs="Arial"/>
      <w:kern w:val="2"/>
      <w:sz w:val="32"/>
      <w:szCs w:val="24"/>
    </w:rPr>
  </w:style>
  <w:style w:type="character" w:styleId="ad">
    <w:name w:val="Strong"/>
    <w:qFormat/>
    <w:rsid w:val="001C44E2"/>
    <w:rPr>
      <w:b/>
      <w:bCs/>
    </w:rPr>
  </w:style>
  <w:style w:type="paragraph" w:styleId="ae">
    <w:name w:val="No Spacing"/>
    <w:uiPriority w:val="99"/>
    <w:qFormat/>
    <w:rsid w:val="001C44E2"/>
    <w:pPr>
      <w:widowControl w:val="0"/>
    </w:pPr>
    <w:rPr>
      <w:rFonts w:ascii="Calibri" w:hAnsi="Calibri"/>
      <w:kern w:val="2"/>
      <w:sz w:val="24"/>
      <w:szCs w:val="22"/>
    </w:rPr>
  </w:style>
  <w:style w:type="paragraph" w:styleId="af">
    <w:name w:val="List Paragraph"/>
    <w:basedOn w:val="a2"/>
    <w:qFormat/>
    <w:rsid w:val="001C44E2"/>
    <w:pPr>
      <w:ind w:leftChars="200" w:left="480"/>
    </w:pPr>
  </w:style>
  <w:style w:type="character" w:styleId="af0">
    <w:name w:val="Hyperlink"/>
    <w:basedOn w:val="a4"/>
    <w:uiPriority w:val="99"/>
    <w:semiHidden/>
    <w:unhideWhenUsed/>
    <w:rsid w:val="005407A8"/>
    <w:rPr>
      <w:color w:val="0000FF"/>
      <w:u w:val="single"/>
    </w:rPr>
  </w:style>
  <w:style w:type="paragraph" w:styleId="HTML">
    <w:name w:val="HTML Preformatted"/>
    <w:basedOn w:val="a2"/>
    <w:link w:val="HTML0"/>
    <w:uiPriority w:val="99"/>
    <w:unhideWhenUsed/>
    <w:rsid w:val="005407A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rPr>
  </w:style>
  <w:style w:type="character" w:customStyle="1" w:styleId="HTML0">
    <w:name w:val="HTML 預設格式 字元"/>
    <w:basedOn w:val="a4"/>
    <w:link w:val="HTML"/>
    <w:uiPriority w:val="99"/>
    <w:rsid w:val="005407A8"/>
    <w:rPr>
      <w:rFonts w:ascii="細明體" w:eastAsia="細明體" w:hAnsi="細明體" w:cs="細明體"/>
      <w:sz w:val="24"/>
      <w:szCs w:val="24"/>
    </w:rPr>
  </w:style>
  <w:style w:type="paragraph" w:styleId="af1">
    <w:name w:val="Balloon Text"/>
    <w:basedOn w:val="a2"/>
    <w:link w:val="af2"/>
    <w:uiPriority w:val="99"/>
    <w:semiHidden/>
    <w:unhideWhenUsed/>
    <w:rsid w:val="005407A8"/>
    <w:rPr>
      <w:rFonts w:asciiTheme="majorHAnsi" w:eastAsiaTheme="majorEastAsia" w:hAnsiTheme="majorHAnsi" w:cstheme="majorBidi"/>
      <w:sz w:val="18"/>
      <w:szCs w:val="18"/>
    </w:rPr>
  </w:style>
  <w:style w:type="character" w:customStyle="1" w:styleId="af2">
    <w:name w:val="註解方塊文字 字元"/>
    <w:basedOn w:val="a4"/>
    <w:link w:val="af1"/>
    <w:uiPriority w:val="99"/>
    <w:semiHidden/>
    <w:rsid w:val="005407A8"/>
    <w:rPr>
      <w:rFonts w:asciiTheme="majorHAnsi" w:eastAsiaTheme="majorEastAsia" w:hAnsiTheme="majorHAnsi" w:cstheme="majorBidi"/>
      <w:kern w:val="2"/>
      <w:sz w:val="18"/>
      <w:szCs w:val="18"/>
    </w:rPr>
  </w:style>
  <w:style w:type="paragraph" w:styleId="21">
    <w:name w:val="Body Text Indent 2"/>
    <w:basedOn w:val="a2"/>
    <w:link w:val="22"/>
    <w:rsid w:val="002A37B2"/>
    <w:pPr>
      <w:spacing w:line="400" w:lineRule="exact"/>
      <w:ind w:left="510" w:hangingChars="182" w:hanging="510"/>
    </w:pPr>
    <w:rPr>
      <w:rFonts w:eastAsia="標楷體"/>
      <w:sz w:val="28"/>
    </w:rPr>
  </w:style>
  <w:style w:type="character" w:customStyle="1" w:styleId="22">
    <w:name w:val="本文縮排 2 字元"/>
    <w:basedOn w:val="a4"/>
    <w:link w:val="21"/>
    <w:rsid w:val="002A37B2"/>
    <w:rPr>
      <w:rFonts w:eastAsia="標楷體"/>
      <w:kern w:val="2"/>
      <w:sz w:val="28"/>
      <w:szCs w:val="24"/>
    </w:rPr>
  </w:style>
  <w:style w:type="paragraph" w:styleId="af3">
    <w:name w:val="footer"/>
    <w:basedOn w:val="a2"/>
    <w:link w:val="af4"/>
    <w:uiPriority w:val="99"/>
    <w:rsid w:val="008905BA"/>
    <w:pPr>
      <w:tabs>
        <w:tab w:val="center" w:pos="4153"/>
        <w:tab w:val="right" w:pos="8306"/>
      </w:tabs>
      <w:snapToGrid w:val="0"/>
    </w:pPr>
    <w:rPr>
      <w:sz w:val="20"/>
      <w:szCs w:val="20"/>
    </w:rPr>
  </w:style>
  <w:style w:type="character" w:customStyle="1" w:styleId="af4">
    <w:name w:val="頁尾 字元"/>
    <w:basedOn w:val="a4"/>
    <w:link w:val="af3"/>
    <w:uiPriority w:val="99"/>
    <w:rsid w:val="008905BA"/>
    <w:rPr>
      <w:kern w:val="2"/>
    </w:rPr>
  </w:style>
  <w:style w:type="character" w:styleId="af5">
    <w:name w:val="page number"/>
    <w:basedOn w:val="a4"/>
    <w:rsid w:val="008905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8507248">
      <w:bodyDiv w:val="1"/>
      <w:marLeft w:val="0"/>
      <w:marRight w:val="0"/>
      <w:marTop w:val="0"/>
      <w:marBottom w:val="0"/>
      <w:divBdr>
        <w:top w:val="none" w:sz="0" w:space="0" w:color="auto"/>
        <w:left w:val="none" w:sz="0" w:space="0" w:color="auto"/>
        <w:bottom w:val="none" w:sz="0" w:space="0" w:color="auto"/>
        <w:right w:val="none" w:sz="0" w:space="0" w:color="auto"/>
      </w:divBdr>
    </w:div>
    <w:div w:id="1955361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law.moj.gov.tw/LawClass/LawSingle.aspx?Pcode=L0060008&amp;FLNO=4" TargetMode="External"/><Relationship Id="rId18" Type="http://schemas.openxmlformats.org/officeDocument/2006/relationships/hyperlink" Target="http://law.moj.gov.tw/LawClass/LawSingle.aspx?Pcode=L0060008&amp;FLNO=9" TargetMode="External"/><Relationship Id="rId26" Type="http://schemas.openxmlformats.org/officeDocument/2006/relationships/hyperlink" Target="http://law.moj.gov.tw/LawClass/LawSingle.aspx?Pcode=L0060008&amp;FLNO=17" TargetMode="External"/><Relationship Id="rId39" Type="http://schemas.openxmlformats.org/officeDocument/2006/relationships/hyperlink" Target="http://law.moj.gov.tw/LawClass/LawSingle.aspx?Pcode=L0060008&amp;FLNO=30" TargetMode="External"/><Relationship Id="rId21" Type="http://schemas.openxmlformats.org/officeDocument/2006/relationships/hyperlink" Target="http://law.moj.gov.tw/LawClass/LawSingle.aspx?Pcode=L0060008&amp;FLNO=12" TargetMode="External"/><Relationship Id="rId34" Type="http://schemas.openxmlformats.org/officeDocument/2006/relationships/hyperlink" Target="http://law.moj.gov.tw/LawClass/LawSingle.aspx?Pcode=L0060008&amp;FLNO=25" TargetMode="External"/><Relationship Id="rId42" Type="http://schemas.openxmlformats.org/officeDocument/2006/relationships/hyperlink" Target="http://law.moj.gov.tw/LawClass/LawSingle.aspx?Pcode=L0060008&amp;FLNO=33" TargetMode="External"/><Relationship Id="rId47" Type="http://schemas.openxmlformats.org/officeDocument/2006/relationships/hyperlink" Target="http://law.moj.gov.tw/LawClass/LawSingle.aspx?Pcode=L0060008&amp;FLNO=38" TargetMode="External"/><Relationship Id="rId50" Type="http://schemas.openxmlformats.org/officeDocument/2006/relationships/hyperlink" Target="http://law.moj.gov.tw/LawClass/LawSingle.aspx?Pcode=L0060008&amp;FLNO=41" TargetMode="External"/><Relationship Id="rId55" Type="http://schemas.openxmlformats.org/officeDocument/2006/relationships/hyperlink" Target="http://law.moj.gov.tw/LawClass/LawSingle.aspx?Pcode=L0060008&amp;FLNO=46" TargetMode="External"/><Relationship Id="rId63" Type="http://schemas.openxmlformats.org/officeDocument/2006/relationships/footer" Target="footer2.xml"/><Relationship Id="rId7" Type="http://schemas.openxmlformats.org/officeDocument/2006/relationships/hyperlink" Target="http://law.moj.gov.tw/Eng/LawClass/LawContent.aspx?PCODE=L0060008" TargetMode="External"/><Relationship Id="rId2" Type="http://schemas.openxmlformats.org/officeDocument/2006/relationships/styles" Target="styles.xml"/><Relationship Id="rId16" Type="http://schemas.openxmlformats.org/officeDocument/2006/relationships/hyperlink" Target="http://law.moj.gov.tw/LawClass/LawSingle.aspx?Pcode=L0060008&amp;FLNO=7" TargetMode="External"/><Relationship Id="rId20" Type="http://schemas.openxmlformats.org/officeDocument/2006/relationships/hyperlink" Target="http://law.moj.gov.tw/LawClass/LawSingle.aspx?Pcode=L0060008&amp;FLNO=11" TargetMode="External"/><Relationship Id="rId29" Type="http://schemas.openxmlformats.org/officeDocument/2006/relationships/hyperlink" Target="http://law.moj.gov.tw/LawClass/LawSingle.aspx?Pcode=L0060008&amp;FLNO=20" TargetMode="External"/><Relationship Id="rId41" Type="http://schemas.openxmlformats.org/officeDocument/2006/relationships/hyperlink" Target="http://law.moj.gov.tw/LawClass/LawSingle.aspx?Pcode=L0060008&amp;FLNO=32" TargetMode="External"/><Relationship Id="rId54" Type="http://schemas.openxmlformats.org/officeDocument/2006/relationships/hyperlink" Target="http://law.moj.gov.tw/LawClass/LawSingle.aspx?Pcode=L0060008&amp;FLNO=45" TargetMode="External"/><Relationship Id="rId62"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hyperlink" Target="http://law.moj.gov.tw/LawClass/LawContent.aspx?PCODE=L0060008" TargetMode="External"/><Relationship Id="rId11" Type="http://schemas.openxmlformats.org/officeDocument/2006/relationships/hyperlink" Target="http://law.moj.gov.tw/LawClass/LawSingle.aspx?Pcode=L0060008&amp;FLNO=3" TargetMode="External"/><Relationship Id="rId24" Type="http://schemas.openxmlformats.org/officeDocument/2006/relationships/hyperlink" Target="http://law.moj.gov.tw/LawClass/LawSingle.aspx?Pcode=L0060008&amp;FLNO=15" TargetMode="External"/><Relationship Id="rId32" Type="http://schemas.openxmlformats.org/officeDocument/2006/relationships/hyperlink" Target="http://law.moj.gov.tw/LawClass/LawSingle.aspx?Pcode=L0060008&amp;FLNO=23" TargetMode="External"/><Relationship Id="rId37" Type="http://schemas.openxmlformats.org/officeDocument/2006/relationships/hyperlink" Target="http://law.moj.gov.tw/LawClass/LawSingle.aspx?Pcode=L0060008&amp;FLNO=28" TargetMode="External"/><Relationship Id="rId40" Type="http://schemas.openxmlformats.org/officeDocument/2006/relationships/hyperlink" Target="http://law.moj.gov.tw/LawClass/LawSingle.aspx?Pcode=L0060008&amp;FLNO=31" TargetMode="External"/><Relationship Id="rId45" Type="http://schemas.openxmlformats.org/officeDocument/2006/relationships/hyperlink" Target="http://law.moj.gov.tw/LawClass/LawSingle.aspx?Pcode=L0060008&amp;FLNO=36" TargetMode="External"/><Relationship Id="rId53" Type="http://schemas.openxmlformats.org/officeDocument/2006/relationships/hyperlink" Target="http://law.moj.gov.tw/LawClass/LawSingle.aspx?Pcode=L0060008&amp;FLNO=44" TargetMode="External"/><Relationship Id="rId58" Type="http://schemas.openxmlformats.org/officeDocument/2006/relationships/hyperlink" Target="http://law.moj.gov.tw/LawClass/LawSingle.aspx?Pcode=L0060008&amp;FLNO=49" TargetMode="External"/><Relationship Id="rId5" Type="http://schemas.openxmlformats.org/officeDocument/2006/relationships/webSettings" Target="webSettings.xml"/><Relationship Id="rId15" Type="http://schemas.openxmlformats.org/officeDocument/2006/relationships/hyperlink" Target="http://law.moj.gov.tw/LawClass/LawSingle.aspx?Pcode=L0060008&amp;FLNO=6" TargetMode="External"/><Relationship Id="rId23" Type="http://schemas.openxmlformats.org/officeDocument/2006/relationships/hyperlink" Target="http://law.moj.gov.tw/LawClass/LawSingle.aspx?Pcode=L0060008&amp;FLNO=14" TargetMode="External"/><Relationship Id="rId28" Type="http://schemas.openxmlformats.org/officeDocument/2006/relationships/hyperlink" Target="http://law.moj.gov.tw/LawClass/LawSingle.aspx?Pcode=L0060008&amp;FLNO=19" TargetMode="External"/><Relationship Id="rId36" Type="http://schemas.openxmlformats.org/officeDocument/2006/relationships/hyperlink" Target="http://law.moj.gov.tw/LawClass/LawSingle.aspx?Pcode=L0060008&amp;FLNO=27" TargetMode="External"/><Relationship Id="rId49" Type="http://schemas.openxmlformats.org/officeDocument/2006/relationships/hyperlink" Target="http://law.moj.gov.tw/LawClass/LawSingle.aspx?Pcode=L0060008&amp;FLNO=40" TargetMode="External"/><Relationship Id="rId57" Type="http://schemas.openxmlformats.org/officeDocument/2006/relationships/hyperlink" Target="http://law.moj.gov.tw/LawClass/LawSingle.aspx?Pcode=L0060008&amp;FLNO=48" TargetMode="External"/><Relationship Id="rId61" Type="http://schemas.openxmlformats.org/officeDocument/2006/relationships/hyperlink" Target="http://law.moj.gov.tw/LawClass/LawSingle.aspx?Pcode=L0060008&amp;FLNO=52" TargetMode="External"/><Relationship Id="rId10" Type="http://schemas.openxmlformats.org/officeDocument/2006/relationships/hyperlink" Target="http://law.moj.gov.tw/LawClass/LawSingle.aspx?Pcode=L0060008&amp;FLNO=2" TargetMode="External"/><Relationship Id="rId19" Type="http://schemas.openxmlformats.org/officeDocument/2006/relationships/hyperlink" Target="http://law.moj.gov.tw/LawClass/LawSingle.aspx?Pcode=L0060008&amp;FLNO=10" TargetMode="External"/><Relationship Id="rId31" Type="http://schemas.openxmlformats.org/officeDocument/2006/relationships/hyperlink" Target="http://law.moj.gov.tw/LawClass/LawSingle.aspx?Pcode=L0060008&amp;FLNO=22" TargetMode="External"/><Relationship Id="rId44" Type="http://schemas.openxmlformats.org/officeDocument/2006/relationships/hyperlink" Target="http://law.moj.gov.tw/LawClass/LawSingle.aspx?Pcode=L0060008&amp;FLNO=35" TargetMode="External"/><Relationship Id="rId52" Type="http://schemas.openxmlformats.org/officeDocument/2006/relationships/hyperlink" Target="http://law.moj.gov.tw/LawClass/LawSingle.aspx?Pcode=L0060008&amp;FLNO=43" TargetMode="External"/><Relationship Id="rId60" Type="http://schemas.openxmlformats.org/officeDocument/2006/relationships/hyperlink" Target="http://law.moj.gov.tw/LawClass/LawSingle.aspx?Pcode=L0060008&amp;FLNO=51"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law.moj.gov.tw/LawClass/LawSingle.aspx?Pcode=L0060008&amp;FLNO=1" TargetMode="External"/><Relationship Id="rId14" Type="http://schemas.openxmlformats.org/officeDocument/2006/relationships/hyperlink" Target="http://law.moj.gov.tw/LawClass/LawSingle.aspx?Pcode=L0060008&amp;FLNO=5" TargetMode="External"/><Relationship Id="rId22" Type="http://schemas.openxmlformats.org/officeDocument/2006/relationships/hyperlink" Target="http://law.moj.gov.tw/LawClass/LawSingle.aspx?Pcode=L0060008&amp;FLNO=13" TargetMode="External"/><Relationship Id="rId27" Type="http://schemas.openxmlformats.org/officeDocument/2006/relationships/hyperlink" Target="http://law.moj.gov.tw/LawClass/LawSingle.aspx?Pcode=L0060008&amp;FLNO=18" TargetMode="External"/><Relationship Id="rId30" Type="http://schemas.openxmlformats.org/officeDocument/2006/relationships/hyperlink" Target="http://law.moj.gov.tw/LawClass/LawSingle.aspx?Pcode=L0060008&amp;FLNO=21" TargetMode="External"/><Relationship Id="rId35" Type="http://schemas.openxmlformats.org/officeDocument/2006/relationships/hyperlink" Target="http://law.moj.gov.tw/LawClass/LawSingle.aspx?Pcode=L0060008&amp;FLNO=26" TargetMode="External"/><Relationship Id="rId43" Type="http://schemas.openxmlformats.org/officeDocument/2006/relationships/hyperlink" Target="http://law.moj.gov.tw/LawClass/LawSingle.aspx?Pcode=L0060008&amp;FLNO=34" TargetMode="External"/><Relationship Id="rId48" Type="http://schemas.openxmlformats.org/officeDocument/2006/relationships/hyperlink" Target="http://law.moj.gov.tw/LawClass/LawSingle.aspx?Pcode=L0060008&amp;FLNO=39" TargetMode="External"/><Relationship Id="rId56" Type="http://schemas.openxmlformats.org/officeDocument/2006/relationships/hyperlink" Target="http://law.moj.gov.tw/LawClass/LawSingle.aspx?Pcode=L0060008&amp;FLNO=47" TargetMode="External"/><Relationship Id="rId64" Type="http://schemas.openxmlformats.org/officeDocument/2006/relationships/fontTable" Target="fontTable.xml"/><Relationship Id="rId8" Type="http://schemas.openxmlformats.org/officeDocument/2006/relationships/image" Target="media/image1.gif"/><Relationship Id="rId51" Type="http://schemas.openxmlformats.org/officeDocument/2006/relationships/hyperlink" Target="http://law.moj.gov.tw/LawClass/LawSingle.aspx?Pcode=L0060008&amp;FLNO=42" TargetMode="External"/><Relationship Id="rId3" Type="http://schemas.microsoft.com/office/2007/relationships/stylesWithEffects" Target="stylesWithEffects.xml"/><Relationship Id="rId12" Type="http://schemas.openxmlformats.org/officeDocument/2006/relationships/image" Target="media/image2.gif"/><Relationship Id="rId17" Type="http://schemas.openxmlformats.org/officeDocument/2006/relationships/hyperlink" Target="http://law.moj.gov.tw/LawClass/LawSingle.aspx?Pcode=L0060008&amp;FLNO=8" TargetMode="External"/><Relationship Id="rId25" Type="http://schemas.openxmlformats.org/officeDocument/2006/relationships/hyperlink" Target="http://law.moj.gov.tw/LawClass/LawSingle.aspx?Pcode=L0060008&amp;FLNO=16" TargetMode="External"/><Relationship Id="rId33" Type="http://schemas.openxmlformats.org/officeDocument/2006/relationships/hyperlink" Target="http://law.moj.gov.tw/LawClass/LawSingle.aspx?Pcode=L0060008&amp;FLNO=24" TargetMode="External"/><Relationship Id="rId38" Type="http://schemas.openxmlformats.org/officeDocument/2006/relationships/hyperlink" Target="http://law.moj.gov.tw/LawClass/LawSingle.aspx?Pcode=L0060008&amp;FLNO=29" TargetMode="External"/><Relationship Id="rId46" Type="http://schemas.openxmlformats.org/officeDocument/2006/relationships/hyperlink" Target="http://law.moj.gov.tw/LawClass/LawSingle.aspx?Pcode=L0060008&amp;FLNO=37" TargetMode="External"/><Relationship Id="rId59" Type="http://schemas.openxmlformats.org/officeDocument/2006/relationships/hyperlink" Target="http://law.moj.gov.tw/LawClass/LawSingle.aspx?Pcode=L0060008&amp;FLNO=50"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2066</Words>
  <Characters>11779</Characters>
  <Application>Microsoft Office Word</Application>
  <DocSecurity>0</DocSecurity>
  <Lines>98</Lines>
  <Paragraphs>27</Paragraphs>
  <ScaleCrop>false</ScaleCrop>
  <Company>SYNNEX</Company>
  <LinksUpToDate>false</LinksUpToDate>
  <CharactersWithSpaces>13818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uase</dc:creator>
  <cp:keywords/>
  <dc:description/>
  <cp:lastModifiedBy>朱智華</cp:lastModifiedBy>
  <cp:revision>5</cp:revision>
  <dcterms:created xsi:type="dcterms:W3CDTF">2012-12-13T03:35:00Z</dcterms:created>
  <dcterms:modified xsi:type="dcterms:W3CDTF">2013-05-03T03:50:00Z</dcterms:modified>
</cp:coreProperties>
</file>